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54" w:rsidRPr="00C60675" w:rsidRDefault="00117354" w:rsidP="00117354">
      <w:pPr>
        <w:jc w:val="center"/>
        <w:rPr>
          <w:b/>
          <w:sz w:val="28"/>
          <w:szCs w:val="28"/>
        </w:rPr>
      </w:pPr>
      <w:r w:rsidRPr="00C60675">
        <w:rPr>
          <w:b/>
          <w:sz w:val="28"/>
          <w:szCs w:val="28"/>
        </w:rPr>
        <w:t>Структура курсовой работы и объем отдельных разделов</w:t>
      </w:r>
    </w:p>
    <w:p w:rsidR="00117354" w:rsidRPr="008E48FA" w:rsidRDefault="00117354" w:rsidP="00117354">
      <w:pPr>
        <w:shd w:val="clear" w:color="auto" w:fill="FFFFFF"/>
        <w:jc w:val="center"/>
        <w:rPr>
          <w:sz w:val="16"/>
          <w:szCs w:val="16"/>
        </w:rPr>
      </w:pPr>
    </w:p>
    <w:tbl>
      <w:tblPr>
        <w:tblW w:w="9134" w:type="dxa"/>
        <w:jc w:val="center"/>
        <w:tblInd w:w="-38" w:type="dxa"/>
        <w:tblCellMar>
          <w:left w:w="40" w:type="dxa"/>
          <w:right w:w="40" w:type="dxa"/>
        </w:tblCellMar>
        <w:tblLook w:val="0000"/>
      </w:tblPr>
      <w:tblGrid>
        <w:gridCol w:w="540"/>
        <w:gridCol w:w="6254"/>
        <w:gridCol w:w="2340"/>
      </w:tblGrid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48F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E48F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E48F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Элемент структуры курсовой работы/проекта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Объем (примерный) страниц</w:t>
            </w: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color w:val="000000"/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Титульный лист</w:t>
            </w:r>
            <w:r>
              <w:rPr>
                <w:sz w:val="24"/>
                <w:szCs w:val="24"/>
              </w:rPr>
              <w:t xml:space="preserve"> </w:t>
            </w:r>
            <w:r w:rsidRPr="00E648FF">
              <w:rPr>
                <w:i/>
                <w:iCs/>
                <w:sz w:val="24"/>
                <w:szCs w:val="24"/>
              </w:rPr>
              <w:t>(Приложение 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1</w:t>
            </w: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color w:val="000000"/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 xml:space="preserve"> </w:t>
            </w:r>
            <w:r w:rsidRPr="00E648FF">
              <w:rPr>
                <w:i/>
                <w:iCs/>
                <w:sz w:val="24"/>
                <w:szCs w:val="24"/>
              </w:rPr>
              <w:t xml:space="preserve">(Приложение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E648FF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1</w:t>
            </w: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color w:val="000000"/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Аннотация/реферат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1</w:t>
            </w: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color w:val="000000"/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1</w:t>
            </w: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Введение</w:t>
            </w:r>
            <w:r w:rsidRPr="008E48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1</w:t>
            </w: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color w:val="000000"/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color w:val="000000"/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93A47" w:rsidP="00BD3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17354">
              <w:rPr>
                <w:sz w:val="24"/>
                <w:szCs w:val="24"/>
              </w:rPr>
              <w:t>-30</w:t>
            </w: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6.1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 xml:space="preserve">Теоретическая часть 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6.2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color w:val="000000"/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Практическая часть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color w:val="000000"/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Заключение/</w:t>
            </w:r>
            <w:r w:rsidRPr="008E48FA">
              <w:rPr>
                <w:sz w:val="24"/>
                <w:szCs w:val="24"/>
              </w:rPr>
              <w:t>выводы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color w:val="000000"/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color w:val="000000"/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Предложения и рекомендации по теме исследования с обоснованием их целесообразности и эффективности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color w:val="000000"/>
                <w:sz w:val="24"/>
                <w:szCs w:val="24"/>
              </w:rPr>
            </w:pPr>
            <w:r w:rsidRPr="008E48FA">
              <w:rPr>
                <w:sz w:val="24"/>
                <w:szCs w:val="24"/>
              </w:rPr>
              <w:t>по необходимости</w:t>
            </w:r>
          </w:p>
        </w:tc>
      </w:tr>
      <w:tr w:rsidR="00117354" w:rsidRPr="0037281C" w:rsidTr="00BD331C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354" w:rsidRPr="008E48FA" w:rsidRDefault="00117354" w:rsidP="00BD331C">
            <w:pPr>
              <w:rPr>
                <w:sz w:val="24"/>
                <w:szCs w:val="24"/>
              </w:rPr>
            </w:pPr>
            <w:r w:rsidRPr="008E48FA">
              <w:rPr>
                <w:color w:val="000000"/>
                <w:sz w:val="24"/>
                <w:szCs w:val="24"/>
              </w:rPr>
              <w:t xml:space="preserve">Библиографический список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354" w:rsidRPr="008E48FA" w:rsidRDefault="00117354" w:rsidP="00BD3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</w:tbl>
    <w:p w:rsidR="00117354" w:rsidRDefault="00117354" w:rsidP="0011735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p w:rsidR="00B97693" w:rsidRDefault="00B97693" w:rsidP="00B97693">
      <w:pPr>
        <w:shd w:val="clear" w:color="auto" w:fill="FFFFFF"/>
        <w:spacing w:before="312"/>
        <w:jc w:val="right"/>
        <w:rPr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</w:pPr>
    </w:p>
    <w:tbl>
      <w:tblPr>
        <w:tblW w:w="4940" w:type="pct"/>
        <w:jc w:val="center"/>
        <w:tblLayout w:type="fixed"/>
        <w:tblLook w:val="0000"/>
      </w:tblPr>
      <w:tblGrid>
        <w:gridCol w:w="1377"/>
        <w:gridCol w:w="8079"/>
      </w:tblGrid>
      <w:tr w:rsidR="00B97693" w:rsidRPr="0037281C" w:rsidTr="00BD331C">
        <w:trPr>
          <w:jc w:val="center"/>
        </w:trPr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693" w:rsidRPr="008E48FA" w:rsidRDefault="00B97693" w:rsidP="00BD331C">
            <w:pPr>
              <w:ind w:right="-163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50800</wp:posOffset>
                  </wp:positionV>
                  <wp:extent cx="808355" cy="808355"/>
                  <wp:effectExtent l="19050" t="0" r="0" b="0"/>
                  <wp:wrapNone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7693" w:rsidRPr="008E48FA" w:rsidRDefault="00B97693" w:rsidP="00BD331C">
            <w:pPr>
              <w:keepNext/>
              <w:suppressAutoHyphens/>
              <w:spacing w:before="240"/>
              <w:ind w:left="709"/>
              <w:jc w:val="both"/>
              <w:outlineLvl w:val="0"/>
              <w:rPr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272" w:type="pct"/>
            <w:tcBorders>
              <w:top w:val="nil"/>
              <w:left w:val="nil"/>
              <w:bottom w:val="nil"/>
              <w:right w:val="nil"/>
            </w:tcBorders>
          </w:tcPr>
          <w:p w:rsidR="00B97693" w:rsidRPr="008E48FA" w:rsidRDefault="00B97693" w:rsidP="00BD331C">
            <w:pPr>
              <w:keepNext/>
              <w:spacing w:before="240" w:after="20"/>
              <w:jc w:val="center"/>
              <w:outlineLvl w:val="3"/>
              <w:rPr>
                <w:b/>
                <w:bCs/>
                <w:caps/>
              </w:rPr>
            </w:pPr>
            <w:r w:rsidRPr="008E48FA">
              <w:rPr>
                <w:b/>
                <w:bCs/>
              </w:rPr>
              <w:t>МИНИСТЕРСТВО СЕЛЬСКОГО ХОЗЯЙСТВА РОССИЙСКОЙ ФЕДЕРАЦИИ</w:t>
            </w:r>
          </w:p>
          <w:p w:rsidR="00B97693" w:rsidRPr="008E48FA" w:rsidRDefault="00B97693" w:rsidP="00BD331C">
            <w:pPr>
              <w:jc w:val="center"/>
              <w:rPr>
                <w:caps/>
                <w:sz w:val="14"/>
                <w:szCs w:val="14"/>
              </w:rPr>
            </w:pPr>
            <w:r w:rsidRPr="008E48FA">
              <w:rPr>
                <w:caps/>
                <w:sz w:val="14"/>
                <w:szCs w:val="14"/>
              </w:rPr>
              <w:t>Федеральное государственное Бюджетное образовательное учреждение высшего образования</w:t>
            </w:r>
          </w:p>
          <w:p w:rsidR="00B97693" w:rsidRPr="008E48FA" w:rsidRDefault="00B97693" w:rsidP="00BD331C">
            <w:pPr>
              <w:jc w:val="center"/>
              <w:rPr>
                <w:b/>
                <w:bCs/>
                <w:caps/>
                <w:spacing w:val="-6"/>
                <w:sz w:val="24"/>
                <w:szCs w:val="24"/>
              </w:rPr>
            </w:pPr>
            <w:r w:rsidRPr="008E48FA">
              <w:rPr>
                <w:b/>
                <w:bCs/>
                <w:caps/>
                <w:sz w:val="24"/>
                <w:szCs w:val="24"/>
              </w:rPr>
              <w:t>«</w:t>
            </w:r>
            <w:r w:rsidRPr="008E48FA">
              <w:rPr>
                <w:b/>
                <w:bCs/>
                <w:caps/>
                <w:spacing w:val="-6"/>
                <w:sz w:val="24"/>
                <w:szCs w:val="24"/>
              </w:rPr>
              <w:t>российский государственный аграрный университет –</w:t>
            </w:r>
          </w:p>
          <w:p w:rsidR="00B97693" w:rsidRPr="008E48FA" w:rsidRDefault="00B97693" w:rsidP="00BD331C">
            <w:pPr>
              <w:jc w:val="center"/>
              <w:rPr>
                <w:b/>
                <w:bCs/>
                <w:caps/>
                <w:spacing w:val="-6"/>
              </w:rPr>
            </w:pPr>
            <w:r w:rsidRPr="008E48FA">
              <w:rPr>
                <w:b/>
                <w:bCs/>
                <w:caps/>
                <w:spacing w:val="-6"/>
                <w:sz w:val="24"/>
                <w:szCs w:val="24"/>
              </w:rPr>
              <w:t xml:space="preserve">МСха </w:t>
            </w:r>
            <w:r w:rsidRPr="008E48FA">
              <w:rPr>
                <w:b/>
                <w:bCs/>
                <w:spacing w:val="-6"/>
                <w:sz w:val="24"/>
                <w:szCs w:val="24"/>
              </w:rPr>
              <w:t>имени</w:t>
            </w:r>
            <w:r w:rsidRPr="008E48FA">
              <w:rPr>
                <w:b/>
                <w:bCs/>
                <w:caps/>
                <w:spacing w:val="-6"/>
                <w:sz w:val="24"/>
                <w:szCs w:val="24"/>
              </w:rPr>
              <w:t xml:space="preserve"> К.А. Тимирязева»</w:t>
            </w:r>
            <w:r w:rsidRPr="008E48FA">
              <w:rPr>
                <w:caps/>
                <w:sz w:val="24"/>
                <w:szCs w:val="24"/>
              </w:rPr>
              <w:br/>
            </w:r>
            <w:r w:rsidRPr="008E48FA">
              <w:rPr>
                <w:b/>
                <w:bCs/>
                <w:caps/>
              </w:rPr>
              <w:t xml:space="preserve"> (ФГБОУ ВО ргау - МСХА </w:t>
            </w:r>
            <w:r w:rsidRPr="008E48FA">
              <w:rPr>
                <w:b/>
                <w:bCs/>
              </w:rPr>
              <w:t>имени К.А. Тимирязева</w:t>
            </w:r>
            <w:r w:rsidRPr="008E48FA">
              <w:rPr>
                <w:b/>
                <w:bCs/>
                <w:caps/>
              </w:rPr>
              <w:t>)</w:t>
            </w:r>
          </w:p>
          <w:p w:rsidR="00B97693" w:rsidRPr="008E48FA" w:rsidRDefault="00B97693" w:rsidP="00BD331C">
            <w:pPr>
              <w:jc w:val="both"/>
              <w:rPr>
                <w:sz w:val="8"/>
                <w:szCs w:val="8"/>
              </w:rPr>
            </w:pPr>
          </w:p>
        </w:tc>
      </w:tr>
    </w:tbl>
    <w:p w:rsidR="00B97693" w:rsidRPr="008E48FA" w:rsidRDefault="00AC37C3" w:rsidP="00B97693">
      <w:pPr>
        <w:jc w:val="both"/>
        <w:rPr>
          <w:sz w:val="24"/>
          <w:szCs w:val="24"/>
        </w:rPr>
      </w:pPr>
      <w:r w:rsidRPr="00AC37C3">
        <w:rPr>
          <w:rFonts w:ascii="Calibri" w:hAnsi="Calibri" w:cs="Calibri"/>
          <w:noProof/>
          <w:sz w:val="22"/>
          <w:szCs w:val="22"/>
        </w:rPr>
        <w:pict>
          <v:group id="Группа 3" o:spid="_x0000_s1026" style="position:absolute;left:0;text-align:left;margin-left:-9pt;margin-top:5.05pt;width:490pt;height:2.65pt;z-index:251658240;mso-position-horizontal-relative:text;mso-position-vertical-relative:text" coordorigin="1589,2190" coordsize="9800,53">
            <v:line id="Line 7" o:spid="_x0000_s1027" style="position:absolute;flip:y;visibility:visible" from="1589,2190" to="11385,2190" o:connectortype="straight" strokeweight="1.25pt"/>
            <v:line id="Line 8" o:spid="_x0000_s1028" style="position:absolute;flip:y;visibility:visible" from="1593,2243" to="11389,2243" o:connectortype="straight" strokeweight="1.25pt"/>
          </v:group>
        </w:pict>
      </w:r>
    </w:p>
    <w:p w:rsidR="00B97693" w:rsidRPr="008E48FA" w:rsidRDefault="00B97693" w:rsidP="00B97693">
      <w:pPr>
        <w:jc w:val="center"/>
        <w:rPr>
          <w:sz w:val="28"/>
          <w:szCs w:val="28"/>
        </w:rPr>
      </w:pPr>
    </w:p>
    <w:p w:rsidR="0092446F" w:rsidRPr="0092446F" w:rsidRDefault="0092446F" w:rsidP="0092446F">
      <w:pPr>
        <w:widowControl/>
        <w:autoSpaceDE/>
        <w:autoSpaceDN/>
        <w:adjustRightInd/>
        <w:jc w:val="center"/>
        <w:outlineLvl w:val="0"/>
        <w:rPr>
          <w:b/>
          <w:bCs/>
          <w:kern w:val="36"/>
          <w:sz w:val="24"/>
          <w:szCs w:val="24"/>
        </w:rPr>
      </w:pPr>
      <w:r w:rsidRPr="0092446F">
        <w:rPr>
          <w:b/>
          <w:bCs/>
          <w:kern w:val="36"/>
          <w:sz w:val="24"/>
          <w:szCs w:val="24"/>
        </w:rPr>
        <w:t xml:space="preserve">Институт мелиорации, водного хозяйства и строительства имени А.Н. </w:t>
      </w:r>
      <w:proofErr w:type="spellStart"/>
      <w:r w:rsidRPr="0092446F">
        <w:rPr>
          <w:b/>
          <w:bCs/>
          <w:kern w:val="36"/>
          <w:sz w:val="24"/>
          <w:szCs w:val="24"/>
        </w:rPr>
        <w:t>Костякова</w:t>
      </w:r>
      <w:proofErr w:type="spellEnd"/>
    </w:p>
    <w:p w:rsidR="0092446F" w:rsidRDefault="0092446F" w:rsidP="00B97693">
      <w:pPr>
        <w:shd w:val="clear" w:color="auto" w:fill="FFFFFF"/>
        <w:spacing w:line="454" w:lineRule="exact"/>
        <w:ind w:right="-1"/>
        <w:jc w:val="center"/>
        <w:rPr>
          <w:color w:val="000000"/>
          <w:spacing w:val="-3"/>
          <w:w w:val="101"/>
          <w:sz w:val="32"/>
          <w:szCs w:val="32"/>
        </w:rPr>
      </w:pPr>
    </w:p>
    <w:p w:rsidR="00B97693" w:rsidRPr="008E48FA" w:rsidRDefault="00B97693" w:rsidP="00B97693">
      <w:pPr>
        <w:shd w:val="clear" w:color="auto" w:fill="FFFFFF"/>
        <w:spacing w:line="454" w:lineRule="exact"/>
        <w:ind w:right="-1"/>
        <w:jc w:val="center"/>
        <w:rPr>
          <w:color w:val="000000"/>
          <w:spacing w:val="-3"/>
          <w:w w:val="101"/>
          <w:sz w:val="32"/>
          <w:szCs w:val="32"/>
        </w:rPr>
      </w:pPr>
      <w:r w:rsidRPr="008E48FA">
        <w:rPr>
          <w:color w:val="000000"/>
          <w:spacing w:val="-3"/>
          <w:w w:val="101"/>
          <w:sz w:val="32"/>
          <w:szCs w:val="32"/>
        </w:rPr>
        <w:t xml:space="preserve">Кафедра </w:t>
      </w:r>
      <w:r w:rsidRPr="00813F45">
        <w:rPr>
          <w:color w:val="000000"/>
          <w:spacing w:val="-3"/>
          <w:w w:val="101"/>
          <w:sz w:val="32"/>
          <w:szCs w:val="32"/>
        </w:rPr>
        <w:t>сельскохозяйственного водоснабжения и водоотведения</w:t>
      </w:r>
    </w:p>
    <w:p w:rsidR="00B97693" w:rsidRPr="008E48FA" w:rsidRDefault="00B97693" w:rsidP="00B97693">
      <w:pPr>
        <w:shd w:val="clear" w:color="auto" w:fill="FFFFFF"/>
        <w:spacing w:line="454" w:lineRule="exact"/>
        <w:ind w:right="-1"/>
        <w:jc w:val="center"/>
        <w:rPr>
          <w:color w:val="000000"/>
          <w:spacing w:val="-3"/>
          <w:w w:val="101"/>
          <w:sz w:val="32"/>
          <w:szCs w:val="32"/>
        </w:rPr>
      </w:pPr>
    </w:p>
    <w:p w:rsidR="00B97693" w:rsidRDefault="00B97693" w:rsidP="00B97693">
      <w:pPr>
        <w:jc w:val="center"/>
        <w:rPr>
          <w:b/>
          <w:bCs/>
          <w:sz w:val="28"/>
          <w:szCs w:val="28"/>
        </w:rPr>
      </w:pPr>
    </w:p>
    <w:p w:rsidR="00B97693" w:rsidRPr="008E48FA" w:rsidRDefault="00B97693" w:rsidP="00B97693">
      <w:pPr>
        <w:jc w:val="center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КУРСОВАЯ РАБОТА</w:t>
      </w:r>
      <w:r w:rsidR="0092446F">
        <w:rPr>
          <w:b/>
          <w:bCs/>
          <w:sz w:val="28"/>
          <w:szCs w:val="28"/>
        </w:rPr>
        <w:t xml:space="preserve"> (ПРОЕТ)</w:t>
      </w:r>
    </w:p>
    <w:p w:rsidR="0092446F" w:rsidRDefault="00B97693" w:rsidP="0092446F">
      <w:pPr>
        <w:spacing w:line="360" w:lineRule="auto"/>
        <w:jc w:val="center"/>
        <w:rPr>
          <w:sz w:val="28"/>
          <w:szCs w:val="28"/>
        </w:rPr>
      </w:pPr>
      <w:r w:rsidRPr="008E48FA">
        <w:rPr>
          <w:sz w:val="28"/>
          <w:szCs w:val="28"/>
        </w:rPr>
        <w:t>на тему:</w:t>
      </w:r>
    </w:p>
    <w:p w:rsidR="00B97693" w:rsidRPr="008E48FA" w:rsidRDefault="0092446F" w:rsidP="009244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«__________________________________________________________________________________________________________________________»</w:t>
      </w:r>
    </w:p>
    <w:p w:rsidR="00B97693" w:rsidRPr="008E48FA" w:rsidRDefault="00B97693" w:rsidP="00B97693">
      <w:pPr>
        <w:rPr>
          <w:sz w:val="28"/>
          <w:szCs w:val="28"/>
        </w:rPr>
      </w:pPr>
    </w:p>
    <w:p w:rsidR="00B97693" w:rsidRPr="00B97693" w:rsidRDefault="00B97693" w:rsidP="00B97693">
      <w:pPr>
        <w:ind w:left="5040"/>
        <w:rPr>
          <w:sz w:val="28"/>
          <w:szCs w:val="28"/>
        </w:rPr>
      </w:pPr>
      <w:r w:rsidRPr="008E48FA">
        <w:rPr>
          <w:sz w:val="28"/>
          <w:szCs w:val="28"/>
        </w:rPr>
        <w:t xml:space="preserve">       </w:t>
      </w:r>
      <w:r w:rsidRPr="0092446F">
        <w:rPr>
          <w:sz w:val="28"/>
          <w:szCs w:val="28"/>
        </w:rPr>
        <w:t xml:space="preserve">   </w:t>
      </w:r>
      <w:r w:rsidRPr="008E48FA">
        <w:rPr>
          <w:sz w:val="28"/>
          <w:szCs w:val="28"/>
        </w:rPr>
        <w:t xml:space="preserve">  Выполни</w:t>
      </w:r>
      <w:proofErr w:type="gramStart"/>
      <w:r w:rsidRPr="008E48FA">
        <w:rPr>
          <w:sz w:val="28"/>
          <w:szCs w:val="28"/>
        </w:rPr>
        <w:t>л(</w:t>
      </w:r>
      <w:proofErr w:type="gramEnd"/>
      <w:r w:rsidRPr="008E48FA">
        <w:rPr>
          <w:sz w:val="28"/>
          <w:szCs w:val="28"/>
        </w:rPr>
        <w:t>а)</w:t>
      </w:r>
      <w:r w:rsidRPr="00B97693">
        <w:rPr>
          <w:sz w:val="28"/>
          <w:szCs w:val="28"/>
        </w:rPr>
        <w:t xml:space="preserve"> </w:t>
      </w:r>
      <w:r w:rsidRPr="008E48FA">
        <w:rPr>
          <w:sz w:val="28"/>
          <w:szCs w:val="28"/>
        </w:rPr>
        <w:t>студент(</w:t>
      </w:r>
      <w:proofErr w:type="spellStart"/>
      <w:r w:rsidRPr="008E48FA">
        <w:rPr>
          <w:sz w:val="28"/>
          <w:szCs w:val="28"/>
        </w:rPr>
        <w:t>ка</w:t>
      </w:r>
      <w:proofErr w:type="spellEnd"/>
      <w:r w:rsidRPr="008E48FA">
        <w:rPr>
          <w:sz w:val="28"/>
          <w:szCs w:val="28"/>
        </w:rPr>
        <w:t>)</w:t>
      </w:r>
      <w:r w:rsidRPr="00B97693">
        <w:rPr>
          <w:sz w:val="28"/>
          <w:szCs w:val="28"/>
        </w:rPr>
        <w:t xml:space="preserve">     </w:t>
      </w:r>
    </w:p>
    <w:p w:rsidR="00B97693" w:rsidRPr="00B97693" w:rsidRDefault="00B97693" w:rsidP="0092446F">
      <w:pPr>
        <w:spacing w:line="360" w:lineRule="auto"/>
        <w:ind w:left="5041"/>
        <w:rPr>
          <w:sz w:val="28"/>
          <w:szCs w:val="28"/>
        </w:rPr>
      </w:pPr>
      <w:r w:rsidRPr="00B97693">
        <w:rPr>
          <w:sz w:val="28"/>
          <w:szCs w:val="28"/>
        </w:rPr>
        <w:t xml:space="preserve">             </w:t>
      </w:r>
      <w:proofErr w:type="spellStart"/>
      <w:r w:rsidRPr="008E48FA">
        <w:rPr>
          <w:sz w:val="28"/>
          <w:szCs w:val="28"/>
        </w:rPr>
        <w:t>курса</w:t>
      </w:r>
      <w:r w:rsidRPr="00B97693">
        <w:rPr>
          <w:sz w:val="28"/>
          <w:szCs w:val="28"/>
        </w:rPr>
        <w:t>____</w:t>
      </w:r>
      <w:r w:rsidRPr="008E48FA">
        <w:rPr>
          <w:sz w:val="28"/>
          <w:szCs w:val="28"/>
        </w:rPr>
        <w:t>группы</w:t>
      </w:r>
      <w:proofErr w:type="spellEnd"/>
      <w:r w:rsidRPr="00B97693">
        <w:rPr>
          <w:sz w:val="28"/>
          <w:szCs w:val="28"/>
        </w:rPr>
        <w:t>_____</w:t>
      </w:r>
      <w:r w:rsidR="0092446F">
        <w:rPr>
          <w:sz w:val="28"/>
          <w:szCs w:val="28"/>
        </w:rPr>
        <w:t>____</w:t>
      </w:r>
      <w:r w:rsidRPr="008E48FA">
        <w:rPr>
          <w:sz w:val="28"/>
          <w:szCs w:val="28"/>
        </w:rPr>
        <w:t xml:space="preserve"> </w:t>
      </w:r>
      <w:r w:rsidRPr="00B97693">
        <w:rPr>
          <w:sz w:val="28"/>
          <w:szCs w:val="28"/>
        </w:rPr>
        <w:t xml:space="preserve">    </w:t>
      </w:r>
    </w:p>
    <w:p w:rsidR="00B97693" w:rsidRPr="008E48FA" w:rsidRDefault="00B97693" w:rsidP="0092446F">
      <w:pPr>
        <w:jc w:val="both"/>
        <w:rPr>
          <w:sz w:val="28"/>
          <w:szCs w:val="28"/>
        </w:rPr>
      </w:pPr>
      <w:r w:rsidRPr="00B97693">
        <w:rPr>
          <w:sz w:val="28"/>
          <w:szCs w:val="28"/>
        </w:rPr>
        <w:t xml:space="preserve">         </w:t>
      </w:r>
      <w:r w:rsidR="0092446F">
        <w:rPr>
          <w:sz w:val="28"/>
          <w:szCs w:val="28"/>
        </w:rPr>
        <w:t xml:space="preserve">                                                                    </w:t>
      </w:r>
      <w:r w:rsidRPr="008E48FA">
        <w:rPr>
          <w:sz w:val="28"/>
          <w:szCs w:val="28"/>
        </w:rPr>
        <w:t>__________________________</w:t>
      </w:r>
    </w:p>
    <w:p w:rsidR="00B97693" w:rsidRPr="008E48FA" w:rsidRDefault="00B97693" w:rsidP="0092446F">
      <w:pPr>
        <w:jc w:val="center"/>
        <w:rPr>
          <w:sz w:val="16"/>
          <w:szCs w:val="16"/>
        </w:rPr>
      </w:pPr>
      <w:r w:rsidRPr="008E48FA">
        <w:rPr>
          <w:sz w:val="16"/>
          <w:szCs w:val="16"/>
        </w:rPr>
        <w:t xml:space="preserve">                                  </w:t>
      </w:r>
      <w:r w:rsidR="0092446F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8E48FA">
        <w:rPr>
          <w:sz w:val="16"/>
          <w:szCs w:val="16"/>
        </w:rPr>
        <w:t xml:space="preserve"> ФИО</w:t>
      </w:r>
    </w:p>
    <w:p w:rsidR="00B97693" w:rsidRPr="0092446F" w:rsidRDefault="00B97693" w:rsidP="00B97693">
      <w:pPr>
        <w:ind w:left="5040"/>
        <w:jc w:val="right"/>
        <w:rPr>
          <w:sz w:val="28"/>
          <w:szCs w:val="28"/>
        </w:rPr>
      </w:pPr>
    </w:p>
    <w:p w:rsidR="00B97693" w:rsidRPr="008E48FA" w:rsidRDefault="00B97693" w:rsidP="00B97693">
      <w:pPr>
        <w:ind w:left="5040"/>
        <w:jc w:val="right"/>
        <w:rPr>
          <w:sz w:val="28"/>
          <w:szCs w:val="28"/>
        </w:rPr>
      </w:pPr>
      <w:r w:rsidRPr="008E48FA">
        <w:rPr>
          <w:sz w:val="28"/>
          <w:szCs w:val="28"/>
        </w:rPr>
        <w:t>Дата регистрации КР/КП</w:t>
      </w:r>
    </w:p>
    <w:p w:rsidR="00B97693" w:rsidRPr="008E48FA" w:rsidRDefault="00B97693" w:rsidP="00B97693">
      <w:pPr>
        <w:spacing w:after="100" w:afterAutospacing="1"/>
        <w:ind w:left="5040"/>
        <w:rPr>
          <w:sz w:val="28"/>
          <w:szCs w:val="28"/>
        </w:rPr>
      </w:pPr>
      <w:r w:rsidRPr="008E48FA">
        <w:rPr>
          <w:sz w:val="28"/>
          <w:szCs w:val="28"/>
        </w:rPr>
        <w:t xml:space="preserve">                  на кафедре ___________</w:t>
      </w:r>
    </w:p>
    <w:p w:rsidR="00B97693" w:rsidRPr="008E48FA" w:rsidRDefault="00B97693" w:rsidP="00B97693">
      <w:pPr>
        <w:spacing w:after="100" w:afterAutospacing="1"/>
        <w:ind w:left="5040"/>
        <w:rPr>
          <w:sz w:val="28"/>
          <w:szCs w:val="28"/>
        </w:rPr>
      </w:pPr>
      <w:r w:rsidRPr="008E48FA">
        <w:rPr>
          <w:sz w:val="28"/>
          <w:szCs w:val="28"/>
        </w:rPr>
        <w:tab/>
      </w:r>
      <w:r w:rsidRPr="008E48FA">
        <w:rPr>
          <w:sz w:val="28"/>
          <w:szCs w:val="28"/>
        </w:rPr>
        <w:tab/>
        <w:t>Допуще</w:t>
      </w:r>
      <w:proofErr w:type="gramStart"/>
      <w:r w:rsidRPr="008E48FA">
        <w:rPr>
          <w:sz w:val="28"/>
          <w:szCs w:val="28"/>
        </w:rPr>
        <w:t>н(</w:t>
      </w:r>
      <w:proofErr w:type="gramEnd"/>
      <w:r w:rsidRPr="008E48FA">
        <w:rPr>
          <w:sz w:val="28"/>
          <w:szCs w:val="28"/>
        </w:rPr>
        <w:t>а)  к защите</w:t>
      </w:r>
    </w:p>
    <w:p w:rsidR="00B97693" w:rsidRPr="008E48FA" w:rsidRDefault="00B97693" w:rsidP="00B97693">
      <w:pPr>
        <w:ind w:left="5040"/>
        <w:jc w:val="center"/>
        <w:rPr>
          <w:sz w:val="28"/>
          <w:szCs w:val="28"/>
        </w:rPr>
      </w:pPr>
      <w:r w:rsidRPr="008E48FA">
        <w:rPr>
          <w:sz w:val="28"/>
          <w:szCs w:val="28"/>
        </w:rPr>
        <w:t>Руководитель:</w:t>
      </w:r>
    </w:p>
    <w:p w:rsidR="00B97693" w:rsidRPr="008E48FA" w:rsidRDefault="00B97693" w:rsidP="00B97693">
      <w:pPr>
        <w:ind w:left="5040"/>
        <w:jc w:val="right"/>
        <w:rPr>
          <w:sz w:val="28"/>
          <w:szCs w:val="28"/>
        </w:rPr>
      </w:pPr>
      <w:r w:rsidRPr="00B97693">
        <w:rPr>
          <w:sz w:val="28"/>
          <w:szCs w:val="28"/>
        </w:rPr>
        <w:t xml:space="preserve">       </w:t>
      </w:r>
      <w:r w:rsidRPr="008E48FA">
        <w:rPr>
          <w:sz w:val="28"/>
          <w:szCs w:val="28"/>
        </w:rPr>
        <w:t>_______________________</w:t>
      </w:r>
    </w:p>
    <w:p w:rsidR="00B97693" w:rsidRPr="008E48FA" w:rsidRDefault="00B97693" w:rsidP="00B97693">
      <w:pPr>
        <w:shd w:val="clear" w:color="auto" w:fill="FFFFFF"/>
        <w:spacing w:before="7"/>
        <w:ind w:left="3556" w:firstLine="692"/>
        <w:jc w:val="center"/>
        <w:rPr>
          <w:sz w:val="16"/>
          <w:szCs w:val="16"/>
        </w:rPr>
      </w:pPr>
      <w:r w:rsidRPr="008E48FA">
        <w:rPr>
          <w:sz w:val="16"/>
          <w:szCs w:val="16"/>
        </w:rPr>
        <w:t xml:space="preserve">                                          </w:t>
      </w:r>
      <w:r w:rsidRPr="00B97693">
        <w:rPr>
          <w:sz w:val="16"/>
          <w:szCs w:val="16"/>
        </w:rPr>
        <w:t xml:space="preserve">           </w:t>
      </w:r>
      <w:r w:rsidRPr="008E48FA">
        <w:rPr>
          <w:sz w:val="16"/>
          <w:szCs w:val="16"/>
        </w:rPr>
        <w:t>ученая степень, ученое звание, ФИО</w:t>
      </w:r>
    </w:p>
    <w:p w:rsidR="00B97693" w:rsidRPr="008E48FA" w:rsidRDefault="00B97693" w:rsidP="00B97693">
      <w:pPr>
        <w:shd w:val="clear" w:color="auto" w:fill="FFFFFF"/>
        <w:spacing w:before="7"/>
        <w:ind w:left="3556" w:firstLine="692"/>
        <w:jc w:val="center"/>
        <w:rPr>
          <w:sz w:val="28"/>
          <w:szCs w:val="28"/>
        </w:rPr>
      </w:pPr>
    </w:p>
    <w:p w:rsidR="00B97693" w:rsidRPr="008E48FA" w:rsidRDefault="00B97693" w:rsidP="00B97693">
      <w:pPr>
        <w:shd w:val="clear" w:color="auto" w:fill="FFFFFF"/>
        <w:spacing w:before="7"/>
        <w:ind w:left="3556" w:firstLine="692"/>
        <w:jc w:val="center"/>
        <w:rPr>
          <w:sz w:val="16"/>
          <w:szCs w:val="16"/>
        </w:rPr>
      </w:pPr>
    </w:p>
    <w:p w:rsidR="00B97693" w:rsidRPr="008E48FA" w:rsidRDefault="00B97693" w:rsidP="00B97693">
      <w:pPr>
        <w:shd w:val="clear" w:color="auto" w:fill="FFFFFF"/>
        <w:spacing w:before="7"/>
        <w:jc w:val="center"/>
        <w:rPr>
          <w:sz w:val="28"/>
          <w:szCs w:val="28"/>
        </w:rPr>
      </w:pPr>
      <w:r w:rsidRPr="00B97693">
        <w:rPr>
          <w:sz w:val="28"/>
          <w:szCs w:val="28"/>
        </w:rPr>
        <w:t xml:space="preserve">                                                                  </w:t>
      </w:r>
      <w:r w:rsidRPr="008E48FA">
        <w:rPr>
          <w:sz w:val="28"/>
          <w:szCs w:val="28"/>
        </w:rPr>
        <w:t>Члены комиссии:</w:t>
      </w:r>
    </w:p>
    <w:p w:rsidR="00B97693" w:rsidRPr="008E48FA" w:rsidRDefault="00B97693" w:rsidP="00B97693">
      <w:pPr>
        <w:shd w:val="clear" w:color="auto" w:fill="FFFFFF"/>
        <w:spacing w:before="7"/>
        <w:jc w:val="right"/>
        <w:rPr>
          <w:sz w:val="28"/>
          <w:szCs w:val="28"/>
        </w:rPr>
      </w:pPr>
      <w:r w:rsidRPr="008E48FA">
        <w:rPr>
          <w:sz w:val="28"/>
          <w:szCs w:val="28"/>
        </w:rPr>
        <w:t>______________________    _______</w:t>
      </w:r>
    </w:p>
    <w:p w:rsidR="00B97693" w:rsidRPr="008E48FA" w:rsidRDefault="00B97693" w:rsidP="00B97693">
      <w:pPr>
        <w:shd w:val="clear" w:color="auto" w:fill="FFFFFF"/>
        <w:rPr>
          <w:sz w:val="16"/>
          <w:szCs w:val="16"/>
        </w:rPr>
      </w:pPr>
      <w:r w:rsidRPr="008E48FA">
        <w:rPr>
          <w:sz w:val="16"/>
          <w:szCs w:val="16"/>
        </w:rPr>
        <w:t xml:space="preserve"> </w:t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  <w:t xml:space="preserve">       ученая степень, ученое звание, ФИО                 </w:t>
      </w:r>
      <w:r>
        <w:rPr>
          <w:sz w:val="16"/>
          <w:szCs w:val="16"/>
        </w:rPr>
        <w:t xml:space="preserve">        </w:t>
      </w:r>
      <w:r w:rsidRPr="008E48FA">
        <w:rPr>
          <w:sz w:val="16"/>
          <w:szCs w:val="16"/>
        </w:rPr>
        <w:t xml:space="preserve"> подпись</w:t>
      </w:r>
    </w:p>
    <w:p w:rsidR="00B97693" w:rsidRPr="008E48FA" w:rsidRDefault="00B97693" w:rsidP="00B97693">
      <w:pPr>
        <w:shd w:val="clear" w:color="auto" w:fill="FFFFFF"/>
        <w:jc w:val="right"/>
        <w:rPr>
          <w:sz w:val="28"/>
          <w:szCs w:val="28"/>
        </w:rPr>
      </w:pPr>
      <w:r w:rsidRPr="008E48FA">
        <w:rPr>
          <w:sz w:val="28"/>
          <w:szCs w:val="28"/>
        </w:rPr>
        <w:t>______________________    _______</w:t>
      </w:r>
    </w:p>
    <w:p w:rsidR="00B97693" w:rsidRPr="008E48FA" w:rsidRDefault="00B97693" w:rsidP="00B97693">
      <w:pPr>
        <w:shd w:val="clear" w:color="auto" w:fill="FFFFFF"/>
        <w:rPr>
          <w:sz w:val="16"/>
          <w:szCs w:val="16"/>
        </w:rPr>
      </w:pPr>
      <w:r w:rsidRPr="008E48FA">
        <w:rPr>
          <w:sz w:val="16"/>
          <w:szCs w:val="16"/>
        </w:rPr>
        <w:t xml:space="preserve"> </w:t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  <w:t xml:space="preserve">       ученая степень, ученое звание, ФИО  </w:t>
      </w:r>
      <w:r w:rsidRPr="00B97693">
        <w:rPr>
          <w:sz w:val="16"/>
          <w:szCs w:val="16"/>
        </w:rPr>
        <w:t xml:space="preserve">                     </w:t>
      </w:r>
      <w:r w:rsidRPr="008E48FA">
        <w:rPr>
          <w:sz w:val="16"/>
          <w:szCs w:val="16"/>
        </w:rPr>
        <w:t>подпись</w:t>
      </w:r>
    </w:p>
    <w:p w:rsidR="00B97693" w:rsidRPr="008E48FA" w:rsidRDefault="00B97693" w:rsidP="00B97693">
      <w:pPr>
        <w:shd w:val="clear" w:color="auto" w:fill="FFFFFF"/>
        <w:jc w:val="right"/>
        <w:rPr>
          <w:sz w:val="28"/>
          <w:szCs w:val="28"/>
        </w:rPr>
      </w:pPr>
      <w:r w:rsidRPr="008E48FA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 </w:t>
      </w:r>
      <w:r w:rsidRPr="008E48FA">
        <w:rPr>
          <w:sz w:val="28"/>
          <w:szCs w:val="28"/>
        </w:rPr>
        <w:t xml:space="preserve">   _______</w:t>
      </w:r>
    </w:p>
    <w:p w:rsidR="00B97693" w:rsidRPr="008E48FA" w:rsidRDefault="00B97693" w:rsidP="00B97693">
      <w:pPr>
        <w:shd w:val="clear" w:color="auto" w:fill="FFFFFF"/>
        <w:rPr>
          <w:sz w:val="16"/>
          <w:szCs w:val="16"/>
        </w:rPr>
      </w:pPr>
      <w:r w:rsidRPr="008E48FA">
        <w:rPr>
          <w:sz w:val="16"/>
          <w:szCs w:val="16"/>
        </w:rPr>
        <w:t xml:space="preserve"> </w:t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</w:r>
      <w:r w:rsidRPr="008E48FA">
        <w:rPr>
          <w:sz w:val="16"/>
          <w:szCs w:val="16"/>
        </w:rPr>
        <w:tab/>
        <w:t xml:space="preserve">       ученая степень, ученое звание, ФИО               </w:t>
      </w:r>
      <w:r>
        <w:rPr>
          <w:sz w:val="16"/>
          <w:szCs w:val="16"/>
        </w:rPr>
        <w:t xml:space="preserve">        </w:t>
      </w:r>
      <w:r w:rsidRPr="008E48FA">
        <w:rPr>
          <w:sz w:val="16"/>
          <w:szCs w:val="16"/>
        </w:rPr>
        <w:t xml:space="preserve">   подпись</w:t>
      </w:r>
    </w:p>
    <w:p w:rsidR="00B97693" w:rsidRPr="008E48FA" w:rsidRDefault="00B97693" w:rsidP="00B97693">
      <w:pPr>
        <w:shd w:val="clear" w:color="auto" w:fill="FFFFFF"/>
        <w:spacing w:before="7"/>
        <w:ind w:firstLine="692"/>
        <w:jc w:val="right"/>
        <w:rPr>
          <w:sz w:val="16"/>
          <w:szCs w:val="16"/>
        </w:rPr>
      </w:pPr>
    </w:p>
    <w:p w:rsidR="00B97693" w:rsidRPr="008E48FA" w:rsidRDefault="00B97693" w:rsidP="00B97693">
      <w:pPr>
        <w:shd w:val="clear" w:color="auto" w:fill="FFFFFF"/>
        <w:spacing w:before="7"/>
        <w:ind w:firstLine="692"/>
        <w:jc w:val="right"/>
        <w:rPr>
          <w:sz w:val="28"/>
          <w:szCs w:val="28"/>
        </w:rPr>
      </w:pPr>
      <w:r w:rsidRPr="008E48FA">
        <w:rPr>
          <w:sz w:val="28"/>
          <w:szCs w:val="28"/>
        </w:rPr>
        <w:t>Оценка ___________________</w:t>
      </w:r>
    </w:p>
    <w:p w:rsidR="00B97693" w:rsidRPr="008E48FA" w:rsidRDefault="00B97693" w:rsidP="00B97693">
      <w:pPr>
        <w:shd w:val="clear" w:color="auto" w:fill="FFFFFF"/>
        <w:spacing w:before="7"/>
        <w:ind w:firstLine="692"/>
        <w:jc w:val="right"/>
        <w:rPr>
          <w:sz w:val="28"/>
          <w:szCs w:val="28"/>
        </w:rPr>
      </w:pPr>
    </w:p>
    <w:p w:rsidR="00B97693" w:rsidRPr="008E48FA" w:rsidRDefault="00B97693" w:rsidP="00B97693">
      <w:pPr>
        <w:shd w:val="clear" w:color="auto" w:fill="FFFFFF"/>
        <w:spacing w:before="7"/>
        <w:ind w:firstLine="692"/>
        <w:jc w:val="right"/>
        <w:rPr>
          <w:sz w:val="28"/>
          <w:szCs w:val="28"/>
        </w:rPr>
      </w:pPr>
      <w:r w:rsidRPr="008E48FA">
        <w:rPr>
          <w:b/>
          <w:bCs/>
          <w:sz w:val="28"/>
          <w:szCs w:val="28"/>
        </w:rPr>
        <w:tab/>
      </w:r>
      <w:r w:rsidRPr="008E48FA">
        <w:rPr>
          <w:b/>
          <w:bCs/>
          <w:sz w:val="28"/>
          <w:szCs w:val="28"/>
        </w:rPr>
        <w:tab/>
      </w:r>
      <w:r w:rsidRPr="008E48FA">
        <w:rPr>
          <w:b/>
          <w:bCs/>
          <w:sz w:val="28"/>
          <w:szCs w:val="28"/>
        </w:rPr>
        <w:tab/>
      </w:r>
      <w:r w:rsidRPr="008E48FA">
        <w:rPr>
          <w:b/>
          <w:bCs/>
          <w:sz w:val="28"/>
          <w:szCs w:val="28"/>
        </w:rPr>
        <w:tab/>
      </w:r>
      <w:r w:rsidRPr="008E48FA">
        <w:rPr>
          <w:b/>
          <w:bCs/>
          <w:sz w:val="28"/>
          <w:szCs w:val="28"/>
        </w:rPr>
        <w:tab/>
      </w:r>
      <w:r w:rsidRPr="008E48FA">
        <w:rPr>
          <w:sz w:val="28"/>
          <w:szCs w:val="28"/>
        </w:rPr>
        <w:t>Дата защиты_______________</w:t>
      </w:r>
    </w:p>
    <w:p w:rsidR="00B97693" w:rsidRPr="008E48FA" w:rsidRDefault="00B97693" w:rsidP="00B97693">
      <w:pPr>
        <w:shd w:val="clear" w:color="auto" w:fill="FFFFFF"/>
        <w:spacing w:before="7"/>
        <w:jc w:val="center"/>
        <w:rPr>
          <w:b/>
          <w:bCs/>
          <w:sz w:val="28"/>
          <w:szCs w:val="28"/>
        </w:rPr>
      </w:pPr>
    </w:p>
    <w:p w:rsidR="00B97693" w:rsidRPr="008E48FA" w:rsidRDefault="00B97693" w:rsidP="00B97693">
      <w:pPr>
        <w:shd w:val="clear" w:color="auto" w:fill="FFFFFF"/>
        <w:spacing w:before="7"/>
        <w:jc w:val="center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Москва, 20</w:t>
      </w:r>
      <w:r>
        <w:rPr>
          <w:b/>
          <w:bCs/>
          <w:sz w:val="28"/>
          <w:szCs w:val="28"/>
        </w:rPr>
        <w:t>_</w:t>
      </w:r>
      <w:r w:rsidRPr="008E48FA">
        <w:rPr>
          <w:b/>
          <w:bCs/>
          <w:sz w:val="28"/>
          <w:szCs w:val="28"/>
        </w:rPr>
        <w:t>_</w:t>
      </w:r>
    </w:p>
    <w:p w:rsidR="00FA07E3" w:rsidRPr="008E48FA" w:rsidRDefault="00FA07E3" w:rsidP="00FA07E3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8E48FA">
        <w:rPr>
          <w:b/>
          <w:bCs/>
          <w:kern w:val="32"/>
          <w:sz w:val="28"/>
          <w:szCs w:val="28"/>
        </w:rPr>
        <w:lastRenderedPageBreak/>
        <w:t>Требования оформлению курсовых работ/проектов</w:t>
      </w:r>
    </w:p>
    <w:p w:rsidR="00FA07E3" w:rsidRPr="008E48FA" w:rsidRDefault="00296157" w:rsidP="00FA07E3">
      <w:pPr>
        <w:keepNext/>
        <w:spacing w:before="240" w:after="60"/>
        <w:outlineLvl w:val="3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FA07E3" w:rsidRPr="008E48FA">
        <w:rPr>
          <w:b/>
          <w:bCs/>
          <w:sz w:val="28"/>
          <w:szCs w:val="28"/>
        </w:rPr>
        <w:t>1 Оформление текстового материала</w:t>
      </w:r>
      <w:r w:rsidR="00FA07E3" w:rsidRPr="008E48FA">
        <w:rPr>
          <w:sz w:val="28"/>
          <w:szCs w:val="28"/>
        </w:rPr>
        <w:t xml:space="preserve"> (</w:t>
      </w:r>
      <w:r w:rsidR="00FA07E3" w:rsidRPr="008E48FA">
        <w:rPr>
          <w:i/>
          <w:iCs/>
          <w:color w:val="000000"/>
          <w:spacing w:val="-1"/>
          <w:sz w:val="28"/>
          <w:szCs w:val="28"/>
        </w:rPr>
        <w:t>ГОСТ 7.0.11 – 2011)</w:t>
      </w:r>
    </w:p>
    <w:p w:rsidR="00FA07E3" w:rsidRPr="008E48FA" w:rsidRDefault="00FA07E3" w:rsidP="00FA07E3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utoSpaceDE/>
        <w:autoSpaceDN/>
        <w:spacing w:after="60"/>
        <w:ind w:left="357"/>
        <w:jc w:val="both"/>
        <w:rPr>
          <w:sz w:val="28"/>
          <w:szCs w:val="28"/>
        </w:rPr>
      </w:pPr>
      <w:r w:rsidRPr="008E48FA">
        <w:rPr>
          <w:color w:val="000000"/>
          <w:sz w:val="28"/>
          <w:szCs w:val="28"/>
        </w:rPr>
        <w:t>Курсовая работа/проект должна быть выполнена печатным способом с использованием компьютера и принтера  на одной стороне белой бумаги</w:t>
      </w:r>
      <w:r w:rsidRPr="008E48FA">
        <w:rPr>
          <w:rFonts w:ascii="Arial" w:hAnsi="Arial" w:cs="Arial"/>
          <w:color w:val="171717"/>
        </w:rPr>
        <w:t xml:space="preserve"> </w:t>
      </w:r>
      <w:r w:rsidRPr="008E48FA">
        <w:rPr>
          <w:color w:val="000000"/>
          <w:sz w:val="28"/>
          <w:szCs w:val="28"/>
        </w:rPr>
        <w:t>формата</w:t>
      </w:r>
      <w:proofErr w:type="gramStart"/>
      <w:r w:rsidRPr="008E48FA">
        <w:rPr>
          <w:color w:val="000000"/>
          <w:sz w:val="28"/>
          <w:szCs w:val="28"/>
        </w:rPr>
        <w:t xml:space="preserve"> А</w:t>
      </w:r>
      <w:proofErr w:type="gramEnd"/>
      <w:r w:rsidRPr="008E48FA">
        <w:rPr>
          <w:color w:val="000000"/>
          <w:sz w:val="28"/>
          <w:szCs w:val="28"/>
        </w:rPr>
        <w:t xml:space="preserve"> 4 (210x297 мм).</w:t>
      </w:r>
    </w:p>
    <w:p w:rsidR="00FA07E3" w:rsidRPr="008E48FA" w:rsidRDefault="00FA07E3" w:rsidP="00FA07E3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utoSpaceDE/>
        <w:autoSpaceDN/>
        <w:spacing w:after="60"/>
        <w:ind w:left="357"/>
        <w:jc w:val="both"/>
        <w:rPr>
          <w:sz w:val="28"/>
          <w:szCs w:val="28"/>
        </w:rPr>
      </w:pPr>
      <w:proofErr w:type="gramStart"/>
      <w:r w:rsidRPr="008E48FA">
        <w:rPr>
          <w:sz w:val="28"/>
          <w:szCs w:val="28"/>
        </w:rPr>
        <w:t>Поля: с левой стороны - 25 мм; с правой - 1</w:t>
      </w:r>
      <w:r w:rsidRPr="00FA07E3">
        <w:rPr>
          <w:sz w:val="28"/>
          <w:szCs w:val="28"/>
        </w:rPr>
        <w:t>5</w:t>
      </w:r>
      <w:r w:rsidRPr="008E48FA">
        <w:rPr>
          <w:sz w:val="28"/>
          <w:szCs w:val="28"/>
        </w:rPr>
        <w:t> мм; в верхней части - 20 мм; в нижней - 20 мм.</w:t>
      </w:r>
      <w:proofErr w:type="gramEnd"/>
    </w:p>
    <w:p w:rsidR="00FA07E3" w:rsidRPr="008E48FA" w:rsidRDefault="00FA07E3" w:rsidP="00FA07E3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utoSpaceDE/>
        <w:autoSpaceDN/>
        <w:spacing w:after="60"/>
        <w:ind w:left="357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Тип</w:t>
      </w:r>
      <w:r w:rsidRPr="008E48FA">
        <w:rPr>
          <w:sz w:val="28"/>
          <w:szCs w:val="28"/>
          <w:lang w:val="en-US"/>
        </w:rPr>
        <w:t xml:space="preserve"> </w:t>
      </w:r>
      <w:r w:rsidRPr="008E48FA">
        <w:rPr>
          <w:sz w:val="28"/>
          <w:szCs w:val="28"/>
        </w:rPr>
        <w:t>шрифта</w:t>
      </w:r>
      <w:r w:rsidRPr="008E48FA">
        <w:rPr>
          <w:sz w:val="28"/>
          <w:szCs w:val="28"/>
          <w:lang w:val="en-US"/>
        </w:rPr>
        <w:t xml:space="preserve">: </w:t>
      </w:r>
      <w:r w:rsidRPr="008E48FA">
        <w:rPr>
          <w:i/>
          <w:iCs/>
          <w:sz w:val="28"/>
          <w:szCs w:val="28"/>
          <w:lang w:val="en-US"/>
        </w:rPr>
        <w:t>Times New Roman Cyr.</w:t>
      </w:r>
      <w:r w:rsidRPr="008E48FA">
        <w:rPr>
          <w:sz w:val="28"/>
          <w:szCs w:val="28"/>
          <w:lang w:val="en-US"/>
        </w:rPr>
        <w:t xml:space="preserve"> </w:t>
      </w:r>
      <w:proofErr w:type="gramStart"/>
      <w:r w:rsidRPr="008E48FA">
        <w:rPr>
          <w:sz w:val="28"/>
          <w:szCs w:val="28"/>
        </w:rPr>
        <w:t xml:space="preserve">Шрифт основного текста: обычный, размер 14 пт. Шрифт заголовков разделов (глав): </w:t>
      </w:r>
      <w:r w:rsidRPr="00FA07E3">
        <w:rPr>
          <w:b/>
          <w:sz w:val="28"/>
          <w:szCs w:val="28"/>
          <w:u w:val="single"/>
        </w:rPr>
        <w:t>полужирный, размер 16</w:t>
      </w:r>
      <w:r w:rsidRPr="008E48FA">
        <w:rPr>
          <w:sz w:val="28"/>
          <w:szCs w:val="28"/>
        </w:rPr>
        <w:t xml:space="preserve"> пт. Шрифт заголовков подразделов: полужирный, размер 14 пт. Цвет шрифта должен быть черным.</w:t>
      </w:r>
      <w:proofErr w:type="gramEnd"/>
      <w:r w:rsidRPr="008E48FA">
        <w:rPr>
          <w:sz w:val="28"/>
          <w:szCs w:val="28"/>
        </w:rPr>
        <w:t xml:space="preserve"> Межсимвольный интервал – обычный. Межстрочный интервал – полуторный. Абзацный отступ – 1,25 см.</w:t>
      </w:r>
    </w:p>
    <w:p w:rsidR="00FA07E3" w:rsidRPr="00296157" w:rsidRDefault="00FA07E3" w:rsidP="00FA07E3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utoSpaceDE/>
        <w:autoSpaceDN/>
        <w:spacing w:after="60"/>
        <w:jc w:val="both"/>
        <w:rPr>
          <w:sz w:val="28"/>
          <w:szCs w:val="28"/>
        </w:rPr>
      </w:pPr>
      <w:r w:rsidRPr="00296157">
        <w:rPr>
          <w:sz w:val="28"/>
          <w:szCs w:val="28"/>
        </w:rPr>
        <w:t xml:space="preserve">Страницы должны быть пронумерованы. Порядковый номер ставится в </w:t>
      </w:r>
      <w:r w:rsidRPr="00296157">
        <w:rPr>
          <w:b/>
          <w:bCs/>
          <w:sz w:val="28"/>
          <w:szCs w:val="28"/>
        </w:rPr>
        <w:t>середине верхнего поля</w:t>
      </w:r>
      <w:r w:rsidRPr="00296157">
        <w:rPr>
          <w:sz w:val="28"/>
          <w:szCs w:val="28"/>
        </w:rPr>
        <w:t xml:space="preserve">. Первой страницей считается титульный лист, но номер страницы на нем не проставляется. </w:t>
      </w:r>
    </w:p>
    <w:p w:rsidR="00FA07E3" w:rsidRPr="008E48FA" w:rsidRDefault="00FA07E3" w:rsidP="00FA07E3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utoSpaceDE/>
        <w:autoSpaceDN/>
        <w:spacing w:after="60"/>
        <w:jc w:val="both"/>
        <w:rPr>
          <w:b/>
          <w:bCs/>
          <w:sz w:val="28"/>
          <w:szCs w:val="28"/>
        </w:rPr>
      </w:pPr>
      <w:r w:rsidRPr="00296157">
        <w:rPr>
          <w:sz w:val="28"/>
          <w:szCs w:val="28"/>
        </w:rPr>
        <w:t>Главы имеют</w:t>
      </w:r>
      <w:r w:rsidRPr="00296157">
        <w:rPr>
          <w:b/>
          <w:bCs/>
          <w:sz w:val="28"/>
          <w:szCs w:val="28"/>
        </w:rPr>
        <w:t xml:space="preserve"> сквозную нумерацию</w:t>
      </w:r>
      <w:r w:rsidRPr="00296157">
        <w:rPr>
          <w:sz w:val="28"/>
          <w:szCs w:val="28"/>
        </w:rPr>
        <w:t xml:space="preserve"> в пределах работы и обозначаются арабскими цифрами.</w:t>
      </w:r>
      <w:r w:rsidRPr="00296157">
        <w:rPr>
          <w:b/>
          <w:bCs/>
          <w:sz w:val="28"/>
          <w:szCs w:val="28"/>
        </w:rPr>
        <w:t xml:space="preserve"> </w:t>
      </w:r>
      <w:r w:rsidRPr="00296157">
        <w:rPr>
          <w:b/>
          <w:bCs/>
          <w:sz w:val="28"/>
          <w:szCs w:val="28"/>
          <w:u w:val="single"/>
        </w:rPr>
        <w:t>В конце заголовка точка не ставится</w:t>
      </w:r>
      <w:r w:rsidRPr="00296157">
        <w:rPr>
          <w:sz w:val="28"/>
          <w:szCs w:val="28"/>
        </w:rPr>
        <w:t>. Если заголовок состоит из двух предложений, их разделяют точкой.</w:t>
      </w:r>
      <w:r w:rsidRPr="00296157">
        <w:rPr>
          <w:b/>
          <w:bCs/>
          <w:sz w:val="28"/>
          <w:szCs w:val="28"/>
        </w:rPr>
        <w:t xml:space="preserve"> Переносы слов в заголовках не допускаются.</w:t>
      </w:r>
    </w:p>
    <w:p w:rsidR="00FA07E3" w:rsidRPr="008E48FA" w:rsidRDefault="00FA07E3" w:rsidP="00FA07E3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utoSpaceDE/>
        <w:autoSpaceDN/>
        <w:spacing w:after="60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Номер подраздела (параграфа) включает номер раздела (главы) и порядковый номер подраздела (параграфа), разделенные точкой. Пример – 1.1, 1.2 и т.д.</w:t>
      </w:r>
    </w:p>
    <w:p w:rsidR="00FA07E3" w:rsidRPr="008E48FA" w:rsidRDefault="00FA07E3" w:rsidP="00FA07E3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utoSpaceDE/>
        <w:autoSpaceDN/>
        <w:spacing w:after="60"/>
        <w:ind w:left="357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Главы работы по объему должны быть пропорциональными. Каждая глава начинается с новой страницы.</w:t>
      </w:r>
    </w:p>
    <w:p w:rsidR="00FA07E3" w:rsidRPr="008E48FA" w:rsidRDefault="00FA07E3" w:rsidP="00FA07E3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utoSpaceDE/>
        <w:autoSpaceDN/>
        <w:spacing w:after="60"/>
        <w:ind w:left="357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На последней странице курсовой работы/проекта ставятся дата окончания работы и подпись автора.</w:t>
      </w:r>
    </w:p>
    <w:p w:rsidR="00FA07E3" w:rsidRPr="008E48FA" w:rsidRDefault="00FA07E3" w:rsidP="00FA07E3">
      <w:pPr>
        <w:widowControl/>
        <w:numPr>
          <w:ilvl w:val="0"/>
          <w:numId w:val="12"/>
        </w:numPr>
        <w:shd w:val="clear" w:color="auto" w:fill="FFFFFF"/>
        <w:tabs>
          <w:tab w:val="left" w:pos="1080"/>
        </w:tabs>
        <w:autoSpaceDE/>
        <w:autoSpaceDN/>
        <w:spacing w:after="60"/>
        <w:ind w:left="357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Законченную работу следует переплести в папку.</w:t>
      </w:r>
    </w:p>
    <w:p w:rsidR="00FA07E3" w:rsidRPr="008E48FA" w:rsidRDefault="00FA07E3" w:rsidP="00FA07E3">
      <w:pPr>
        <w:tabs>
          <w:tab w:val="left" w:pos="0"/>
        </w:tabs>
        <w:ind w:left="426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Написанную и оформленную в соответствии с требованиями курсовую работу/проект студент регистрирует на кафедре. Срок рецензирования – не более 7 дней.</w:t>
      </w:r>
    </w:p>
    <w:p w:rsidR="00FA07E3" w:rsidRPr="008E48FA" w:rsidRDefault="00296157" w:rsidP="00FA07E3">
      <w:pPr>
        <w:keepNext/>
        <w:spacing w:before="240" w:after="60"/>
        <w:outlineLvl w:val="3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>1.</w:t>
      </w:r>
      <w:r w:rsidR="00FA07E3" w:rsidRPr="008E48FA">
        <w:rPr>
          <w:b/>
          <w:bCs/>
          <w:sz w:val="28"/>
          <w:szCs w:val="28"/>
        </w:rPr>
        <w:t xml:space="preserve">2 Оформление ссылок </w:t>
      </w:r>
      <w:r w:rsidR="00FA07E3" w:rsidRPr="008E48FA">
        <w:rPr>
          <w:i/>
          <w:iCs/>
          <w:sz w:val="24"/>
          <w:szCs w:val="24"/>
        </w:rPr>
        <w:t>(ГОСТР 7.0.5)</w:t>
      </w:r>
    </w:p>
    <w:p w:rsidR="00FA07E3" w:rsidRPr="008E48FA" w:rsidRDefault="00FA07E3" w:rsidP="00FA07E3">
      <w:pPr>
        <w:shd w:val="clear" w:color="auto" w:fill="FFFFFF"/>
        <w:ind w:right="22" w:firstLine="709"/>
        <w:jc w:val="both"/>
        <w:rPr>
          <w:color w:val="000000"/>
          <w:spacing w:val="6"/>
          <w:sz w:val="28"/>
          <w:szCs w:val="28"/>
        </w:rPr>
      </w:pPr>
      <w:r w:rsidRPr="008E48FA">
        <w:rPr>
          <w:sz w:val="28"/>
          <w:szCs w:val="28"/>
        </w:rPr>
        <w:t xml:space="preserve">При написании курсовой работы/проекта необходимо давать краткие </w:t>
      </w:r>
      <w:proofErr w:type="spellStart"/>
      <w:r w:rsidRPr="008E48FA">
        <w:rPr>
          <w:sz w:val="28"/>
          <w:szCs w:val="28"/>
        </w:rPr>
        <w:t>внутритекстовые</w:t>
      </w:r>
      <w:proofErr w:type="spellEnd"/>
      <w:r w:rsidRPr="008E48FA">
        <w:rPr>
          <w:sz w:val="28"/>
          <w:szCs w:val="28"/>
        </w:rPr>
        <w:t xml:space="preserve"> библиографические ссылки. Если делается ссылка на источник в целом, то необходимо после упоминания автора или авторского коллектива, а также после приведенной цитаты работы, указать в квадратных скобках номер этого источника в библиографическом списке. Например: </w:t>
      </w:r>
      <w:r w:rsidRPr="008E48FA">
        <w:rPr>
          <w:color w:val="000000"/>
          <w:spacing w:val="6"/>
          <w:sz w:val="28"/>
          <w:szCs w:val="28"/>
        </w:rPr>
        <w:t xml:space="preserve">По мнению Ван </w:t>
      </w:r>
      <w:proofErr w:type="spellStart"/>
      <w:r w:rsidRPr="008E48FA">
        <w:rPr>
          <w:color w:val="000000"/>
          <w:spacing w:val="6"/>
          <w:sz w:val="28"/>
          <w:szCs w:val="28"/>
        </w:rPr>
        <w:t>Штраалена</w:t>
      </w:r>
      <w:proofErr w:type="spellEnd"/>
      <w:r w:rsidRPr="008E48FA">
        <w:rPr>
          <w:color w:val="000000"/>
          <w:spacing w:val="6"/>
          <w:sz w:val="28"/>
          <w:szCs w:val="28"/>
        </w:rPr>
        <w:t xml:space="preserve">, </w:t>
      </w:r>
      <w:proofErr w:type="gramStart"/>
      <w:r w:rsidRPr="008E48FA">
        <w:rPr>
          <w:color w:val="000000"/>
          <w:spacing w:val="6"/>
          <w:sz w:val="28"/>
          <w:szCs w:val="28"/>
        </w:rPr>
        <w:t>существуют</w:t>
      </w:r>
      <w:proofErr w:type="gramEnd"/>
      <w:r w:rsidRPr="008E48FA">
        <w:rPr>
          <w:color w:val="000000"/>
          <w:spacing w:val="6"/>
          <w:sz w:val="28"/>
          <w:szCs w:val="28"/>
        </w:rPr>
        <w:t xml:space="preserve"> по крайней мере три случая, когда </w:t>
      </w:r>
      <w:proofErr w:type="spellStart"/>
      <w:r w:rsidRPr="008E48FA">
        <w:rPr>
          <w:color w:val="000000"/>
          <w:spacing w:val="6"/>
          <w:sz w:val="28"/>
          <w:szCs w:val="28"/>
        </w:rPr>
        <w:t>биоиндикация</w:t>
      </w:r>
      <w:proofErr w:type="spellEnd"/>
      <w:r w:rsidRPr="008E48FA">
        <w:rPr>
          <w:color w:val="000000"/>
          <w:spacing w:val="6"/>
          <w:sz w:val="28"/>
          <w:szCs w:val="28"/>
        </w:rPr>
        <w:t xml:space="preserve"> становится незаменимой [7].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Если ссылку приводят на конкретный фрагмент текста документа, в ней указывают порядковый номер и страницы, на которых помещен объект ссылки. Сведения разделяют запятой, заключая в квадратные скобки. </w:t>
      </w:r>
      <w:r w:rsidRPr="008E48FA">
        <w:rPr>
          <w:sz w:val="28"/>
          <w:szCs w:val="28"/>
        </w:rPr>
        <w:lastRenderedPageBreak/>
        <w:t>Например, [10, с. 81]. Допускается оправданное сокращение цитаты. В данном случае пропущенные слова заменяются многоточием.</w:t>
      </w:r>
    </w:p>
    <w:p w:rsidR="00FA07E3" w:rsidRPr="008E48FA" w:rsidRDefault="00296157" w:rsidP="00FA07E3">
      <w:pPr>
        <w:keepNext/>
        <w:spacing w:before="240" w:after="60"/>
        <w:outlineLvl w:val="3"/>
        <w:rPr>
          <w:i/>
          <w:iCs/>
          <w:sz w:val="28"/>
          <w:szCs w:val="28"/>
        </w:rPr>
      </w:pPr>
      <w:bookmarkStart w:id="0" w:name="_Toc148855330"/>
      <w:r>
        <w:rPr>
          <w:b/>
          <w:bCs/>
          <w:sz w:val="28"/>
          <w:szCs w:val="28"/>
        </w:rPr>
        <w:t>1.</w:t>
      </w:r>
      <w:r w:rsidR="00FA07E3" w:rsidRPr="008E48FA">
        <w:rPr>
          <w:b/>
          <w:bCs/>
          <w:sz w:val="28"/>
          <w:szCs w:val="28"/>
        </w:rPr>
        <w:t>3 Оформление иллюстраций</w:t>
      </w:r>
      <w:bookmarkEnd w:id="0"/>
      <w:r w:rsidR="00FA07E3" w:rsidRPr="008E48FA">
        <w:rPr>
          <w:b/>
          <w:bCs/>
          <w:sz w:val="28"/>
          <w:szCs w:val="28"/>
        </w:rPr>
        <w:t xml:space="preserve"> </w:t>
      </w:r>
      <w:r w:rsidR="00FA07E3" w:rsidRPr="008E48FA">
        <w:rPr>
          <w:i/>
          <w:iCs/>
          <w:sz w:val="28"/>
          <w:szCs w:val="28"/>
        </w:rPr>
        <w:t>(</w:t>
      </w:r>
      <w:r w:rsidR="00FA07E3" w:rsidRPr="008E48FA">
        <w:rPr>
          <w:i/>
          <w:iCs/>
          <w:sz w:val="24"/>
          <w:szCs w:val="24"/>
        </w:rPr>
        <w:t>ГОСТ 2.105-95</w:t>
      </w:r>
      <w:r w:rsidR="00FA07E3" w:rsidRPr="008E48FA">
        <w:rPr>
          <w:i/>
          <w:iCs/>
          <w:sz w:val="28"/>
          <w:szCs w:val="28"/>
        </w:rPr>
        <w:t>)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На все рисунки в тексте должны быть даны ссылки. Рисунки должны располагаться непосредственно после текста, в котором они упоминаются впервые, или на следующей странице. Рисунки нумеруются арабскими цифрами, при этом нумерация сквозная, но допускается нумеровать и в пределах раздела (главы). </w:t>
      </w:r>
      <w:proofErr w:type="gramStart"/>
      <w:r w:rsidRPr="008E48FA">
        <w:rPr>
          <w:sz w:val="28"/>
          <w:szCs w:val="28"/>
        </w:rPr>
        <w:t>В последнем случае, номер рисунка состоит из номера раздела и порядкового номера иллюстрации, разделенных точкой (</w:t>
      </w:r>
      <w:r w:rsidRPr="008E48FA">
        <w:rPr>
          <w:i/>
          <w:iCs/>
          <w:sz w:val="28"/>
          <w:szCs w:val="28"/>
        </w:rPr>
        <w:t>например</w:t>
      </w:r>
      <w:r w:rsidRPr="008E48FA">
        <w:rPr>
          <w:sz w:val="28"/>
          <w:szCs w:val="28"/>
        </w:rPr>
        <w:t>:</w:t>
      </w:r>
      <w:proofErr w:type="gramEnd"/>
      <w:r w:rsidRPr="008E48FA">
        <w:rPr>
          <w:sz w:val="28"/>
          <w:szCs w:val="28"/>
        </w:rPr>
        <w:t xml:space="preserve"> </w:t>
      </w:r>
      <w:proofErr w:type="gramStart"/>
      <w:r w:rsidRPr="008E48FA">
        <w:rPr>
          <w:sz w:val="28"/>
          <w:szCs w:val="28"/>
        </w:rPr>
        <w:t xml:space="preserve">Рисунок 1.1). </w:t>
      </w:r>
      <w:proofErr w:type="gramEnd"/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Подпись к рисунку располагается под ним посередине строки. Слово «Рисунок» пишется полностью. В этом случае подпись должна выглядеть так: Рисунок 2</w:t>
      </w:r>
      <w:r w:rsidR="00296157">
        <w:rPr>
          <w:sz w:val="28"/>
          <w:szCs w:val="28"/>
        </w:rPr>
        <w:t>.</w:t>
      </w:r>
      <w:r w:rsidRPr="008E48FA">
        <w:rPr>
          <w:sz w:val="28"/>
          <w:szCs w:val="28"/>
        </w:rPr>
        <w:t xml:space="preserve"> </w:t>
      </w:r>
      <w:r w:rsidRPr="00296157">
        <w:rPr>
          <w:b/>
          <w:sz w:val="28"/>
          <w:szCs w:val="28"/>
        </w:rPr>
        <w:t>Жизненные формы растений</w:t>
      </w:r>
      <w:r w:rsidRPr="008E48FA">
        <w:rPr>
          <w:sz w:val="28"/>
          <w:szCs w:val="28"/>
        </w:rPr>
        <w:t xml:space="preserve"> 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Точка в конце названия не ставится.</w:t>
      </w:r>
    </w:p>
    <w:p w:rsidR="00FA07E3" w:rsidRDefault="00FA07E3" w:rsidP="00FA07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48FA">
        <w:rPr>
          <w:color w:val="000000"/>
          <w:sz w:val="28"/>
          <w:szCs w:val="28"/>
        </w:rPr>
        <w:t>При ссылках на иллюстрации следует писать «... в соответствии с рис. 2» при сквозной нумерации и «... в соответствии с рис. 1.2» при нумерации в пределах раздела.</w:t>
      </w:r>
    </w:p>
    <w:p w:rsidR="00296157" w:rsidRDefault="00296157" w:rsidP="00FA07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A07E3" w:rsidRPr="008E48FA" w:rsidRDefault="00296157" w:rsidP="00FA07E3">
      <w:pPr>
        <w:keepNext/>
        <w:spacing w:before="240" w:after="60"/>
        <w:outlineLvl w:val="3"/>
        <w:rPr>
          <w:b/>
          <w:bCs/>
          <w:i/>
          <w:iCs/>
          <w:sz w:val="28"/>
          <w:szCs w:val="28"/>
        </w:rPr>
      </w:pPr>
      <w:bookmarkStart w:id="1" w:name="_Toc148855332"/>
      <w:r>
        <w:rPr>
          <w:b/>
          <w:bCs/>
          <w:sz w:val="28"/>
          <w:szCs w:val="28"/>
        </w:rPr>
        <w:t>1.</w:t>
      </w:r>
      <w:r w:rsidR="00FA07E3" w:rsidRPr="008E48FA">
        <w:rPr>
          <w:b/>
          <w:bCs/>
          <w:sz w:val="28"/>
          <w:szCs w:val="28"/>
        </w:rPr>
        <w:t>4 Общие правила представления формул</w:t>
      </w:r>
      <w:bookmarkEnd w:id="1"/>
      <w:r w:rsidR="00FA07E3" w:rsidRPr="008E48FA">
        <w:rPr>
          <w:b/>
          <w:bCs/>
          <w:sz w:val="28"/>
          <w:szCs w:val="28"/>
        </w:rPr>
        <w:t xml:space="preserve"> </w:t>
      </w:r>
      <w:r w:rsidR="00FA07E3" w:rsidRPr="008E48FA">
        <w:rPr>
          <w:i/>
          <w:iCs/>
          <w:sz w:val="28"/>
          <w:szCs w:val="28"/>
        </w:rPr>
        <w:t>(ГОСТ 2.105-95)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Формулы должны быть оформлены в редакторе формул </w:t>
      </w:r>
      <w:r w:rsidRPr="008E48FA">
        <w:rPr>
          <w:i/>
          <w:iCs/>
          <w:sz w:val="28"/>
          <w:szCs w:val="28"/>
          <w:lang w:val="en-US"/>
        </w:rPr>
        <w:t>Equation</w:t>
      </w:r>
      <w:r w:rsidRPr="008E48FA">
        <w:rPr>
          <w:i/>
          <w:iCs/>
          <w:sz w:val="28"/>
          <w:szCs w:val="28"/>
        </w:rPr>
        <w:t xml:space="preserve"> </w:t>
      </w:r>
      <w:r w:rsidRPr="008E48FA">
        <w:rPr>
          <w:i/>
          <w:iCs/>
          <w:sz w:val="28"/>
          <w:szCs w:val="28"/>
          <w:lang w:val="en-US"/>
        </w:rPr>
        <w:t>Editor</w:t>
      </w:r>
      <w:r w:rsidRPr="008E48FA">
        <w:rPr>
          <w:i/>
          <w:iCs/>
          <w:sz w:val="28"/>
          <w:szCs w:val="28"/>
        </w:rPr>
        <w:t xml:space="preserve"> </w:t>
      </w:r>
      <w:r w:rsidRPr="008E48FA">
        <w:rPr>
          <w:sz w:val="28"/>
          <w:szCs w:val="28"/>
        </w:rPr>
        <w:t>и вставлены в документ как объект.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Большие, длинные и громоздкие формулы, которые имеют в составе знаки суммы, произведения, дифференцирования, интегрирования, размещают на</w:t>
      </w:r>
      <w:r w:rsidRPr="008E48FA">
        <w:rPr>
          <w:b/>
          <w:bCs/>
          <w:color w:val="000080"/>
          <w:sz w:val="28"/>
          <w:szCs w:val="28"/>
        </w:rPr>
        <w:t xml:space="preserve"> </w:t>
      </w:r>
      <w:r w:rsidRPr="008E48FA">
        <w:rPr>
          <w:sz w:val="28"/>
          <w:szCs w:val="28"/>
        </w:rPr>
        <w:t>отдельных строках. Это касается также и всех нумеруемых формул. Для экономии места несколько коротких однотипных формул, отделенных от текста, можно подать в одной строке, а не одну под одною. Небольшие и несложные формулы, которые не имеют самостоятельного значения, вписывают внутри строк текста.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Объяснение значений символов и числовых коэффициентов нужно подавать непосредственно под формулой в той последовательности, в которой они приведены в формуле. Значение каждого символа и числового коэффициента нужно подавать с новой строки. Первую строку объяснения начинают со слова «где» без двоеточия.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296157">
        <w:rPr>
          <w:sz w:val="28"/>
          <w:szCs w:val="28"/>
          <w:u w:val="single"/>
        </w:rPr>
        <w:t>Нумеровать следует лишь те формулы, на которые есть ссылка в следующем тексте</w:t>
      </w:r>
      <w:r w:rsidRPr="008E48FA">
        <w:rPr>
          <w:sz w:val="28"/>
          <w:szCs w:val="28"/>
        </w:rPr>
        <w:t>.</w:t>
      </w:r>
    </w:p>
    <w:p w:rsidR="00296157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Порядковые номера помечают арабскими цифрами </w:t>
      </w:r>
      <w:proofErr w:type="gramStart"/>
      <w:r w:rsidRPr="008E48FA">
        <w:rPr>
          <w:sz w:val="28"/>
          <w:szCs w:val="28"/>
        </w:rPr>
        <w:t>в круглых скобках около правого поля страницы без точек от формулы к ее номеру</w:t>
      </w:r>
      <w:proofErr w:type="gramEnd"/>
      <w:r w:rsidRPr="008E48FA">
        <w:rPr>
          <w:sz w:val="28"/>
          <w:szCs w:val="28"/>
        </w:rPr>
        <w:t xml:space="preserve">. Формулы должны нумероваться сквозной нумерацией арабскими цифрами, которые записывают на уровне формулы справа в круглых скобках. </w:t>
      </w:r>
    </w:p>
    <w:p w:rsidR="00296157" w:rsidRDefault="00296157" w:rsidP="00FA07E3">
      <w:pPr>
        <w:shd w:val="clear" w:color="auto" w:fill="FFFFFF"/>
        <w:ind w:right="175" w:firstLine="720"/>
        <w:rPr>
          <w:b/>
          <w:bCs/>
          <w:i/>
          <w:iCs/>
          <w:sz w:val="28"/>
          <w:szCs w:val="28"/>
        </w:rPr>
      </w:pPr>
    </w:p>
    <w:p w:rsidR="00296157" w:rsidRDefault="00296157" w:rsidP="00FA07E3">
      <w:pPr>
        <w:shd w:val="clear" w:color="auto" w:fill="FFFFFF"/>
        <w:ind w:right="175" w:firstLine="720"/>
        <w:rPr>
          <w:b/>
          <w:bCs/>
          <w:i/>
          <w:iCs/>
          <w:sz w:val="28"/>
          <w:szCs w:val="28"/>
        </w:rPr>
      </w:pPr>
    </w:p>
    <w:p w:rsidR="00296157" w:rsidRDefault="00296157" w:rsidP="00FA07E3">
      <w:pPr>
        <w:shd w:val="clear" w:color="auto" w:fill="FFFFFF"/>
        <w:ind w:right="175" w:firstLine="720"/>
        <w:rPr>
          <w:b/>
          <w:bCs/>
          <w:i/>
          <w:iCs/>
          <w:sz w:val="28"/>
          <w:szCs w:val="28"/>
        </w:rPr>
      </w:pPr>
    </w:p>
    <w:p w:rsidR="00296157" w:rsidRDefault="00296157" w:rsidP="00FA07E3">
      <w:pPr>
        <w:shd w:val="clear" w:color="auto" w:fill="FFFFFF"/>
        <w:ind w:right="175" w:firstLine="720"/>
        <w:rPr>
          <w:b/>
          <w:bCs/>
          <w:i/>
          <w:iCs/>
          <w:sz w:val="28"/>
          <w:szCs w:val="28"/>
        </w:rPr>
      </w:pPr>
    </w:p>
    <w:p w:rsidR="00FA07E3" w:rsidRDefault="00FA07E3" w:rsidP="00FA07E3">
      <w:pPr>
        <w:shd w:val="clear" w:color="auto" w:fill="FFFFFF"/>
        <w:ind w:right="175" w:firstLine="720"/>
        <w:rPr>
          <w:color w:val="000000"/>
          <w:spacing w:val="2"/>
          <w:sz w:val="28"/>
          <w:szCs w:val="28"/>
        </w:rPr>
      </w:pPr>
      <w:r w:rsidRPr="008E48FA">
        <w:rPr>
          <w:b/>
          <w:bCs/>
          <w:i/>
          <w:iCs/>
          <w:sz w:val="28"/>
          <w:szCs w:val="28"/>
        </w:rPr>
        <w:lastRenderedPageBreak/>
        <w:t>Пример:</w:t>
      </w:r>
      <w:r w:rsidRPr="008E48FA">
        <w:rPr>
          <w:color w:val="000000"/>
          <w:spacing w:val="2"/>
          <w:sz w:val="28"/>
          <w:szCs w:val="28"/>
        </w:rPr>
        <w:t xml:space="preserve"> Влажность почвы </w:t>
      </w:r>
      <w:r w:rsidRPr="008E48FA">
        <w:rPr>
          <w:i/>
          <w:iCs/>
          <w:color w:val="000000"/>
          <w:spacing w:val="2"/>
          <w:sz w:val="28"/>
          <w:szCs w:val="28"/>
          <w:lang w:val="en-US"/>
        </w:rPr>
        <w:t>W</w:t>
      </w:r>
      <w:r w:rsidRPr="008E48FA">
        <w:rPr>
          <w:i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Pr="008E48FA">
        <w:rPr>
          <w:color w:val="000000"/>
          <w:spacing w:val="2"/>
          <w:sz w:val="28"/>
          <w:szCs w:val="28"/>
        </w:rPr>
        <w:t>в</w:t>
      </w:r>
      <w:proofErr w:type="gramEnd"/>
      <w:r w:rsidRPr="008E48FA">
        <w:rPr>
          <w:color w:val="000000"/>
          <w:spacing w:val="2"/>
          <w:sz w:val="28"/>
          <w:szCs w:val="28"/>
        </w:rPr>
        <w:t xml:space="preserve"> % вычисляется по формуле:</w:t>
      </w:r>
    </w:p>
    <w:p w:rsidR="00296157" w:rsidRDefault="00296157" w:rsidP="00FA07E3">
      <w:pPr>
        <w:shd w:val="clear" w:color="auto" w:fill="FFFFFF"/>
        <w:ind w:right="175" w:firstLine="720"/>
        <w:rPr>
          <w:color w:val="000000"/>
          <w:spacing w:val="2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1"/>
      </w:tblGrid>
      <w:tr w:rsidR="00296157" w:rsidTr="00296157">
        <w:trPr>
          <w:jc w:val="center"/>
        </w:trPr>
        <w:tc>
          <w:tcPr>
            <w:tcW w:w="8330" w:type="dxa"/>
            <w:vAlign w:val="center"/>
          </w:tcPr>
          <w:p w:rsidR="00296157" w:rsidRDefault="00296157" w:rsidP="00296157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74165" cy="501015"/>
                  <wp:effectExtent l="19050" t="0" r="698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8"/>
                <w:szCs w:val="28"/>
              </w:rPr>
              <w:t>,</w:t>
            </w:r>
          </w:p>
        </w:tc>
        <w:tc>
          <w:tcPr>
            <w:tcW w:w="1241" w:type="dxa"/>
            <w:vAlign w:val="center"/>
          </w:tcPr>
          <w:p w:rsidR="00296157" w:rsidRDefault="00296157" w:rsidP="00296157">
            <w:pPr>
              <w:shd w:val="clear" w:color="auto" w:fill="FFFFFF"/>
              <w:jc w:val="center"/>
              <w:rPr>
                <w:color w:val="000000"/>
                <w:spacing w:val="2"/>
                <w:sz w:val="28"/>
                <w:szCs w:val="28"/>
              </w:rPr>
            </w:pPr>
            <w:r w:rsidRPr="008E48FA">
              <w:rPr>
                <w:sz w:val="28"/>
                <w:szCs w:val="28"/>
              </w:rPr>
              <w:t>(4.2)</w:t>
            </w:r>
          </w:p>
        </w:tc>
      </w:tr>
    </w:tbl>
    <w:p w:rsidR="00FA07E3" w:rsidRPr="008E48FA" w:rsidRDefault="00FA07E3" w:rsidP="00FA07E3">
      <w:pPr>
        <w:shd w:val="clear" w:color="auto" w:fill="FFFFFF"/>
        <w:ind w:right="175" w:firstLine="720"/>
        <w:rPr>
          <w:sz w:val="28"/>
          <w:szCs w:val="28"/>
        </w:rPr>
      </w:pPr>
      <w:r w:rsidRPr="008E48FA">
        <w:rPr>
          <w:color w:val="000000"/>
          <w:spacing w:val="-9"/>
          <w:sz w:val="28"/>
          <w:szCs w:val="28"/>
        </w:rPr>
        <w:t>где</w:t>
      </w:r>
    </w:p>
    <w:p w:rsidR="00FA07E3" w:rsidRPr="008E48FA" w:rsidRDefault="00FA07E3" w:rsidP="00FA07E3">
      <w:pPr>
        <w:shd w:val="clear" w:color="auto" w:fill="FFFFFF"/>
        <w:ind w:right="175" w:firstLine="720"/>
        <w:rPr>
          <w:sz w:val="28"/>
          <w:szCs w:val="28"/>
        </w:rPr>
      </w:pPr>
      <w:r w:rsidRPr="008E48FA">
        <w:rPr>
          <w:i/>
          <w:iCs/>
          <w:color w:val="000000"/>
          <w:spacing w:val="3"/>
          <w:sz w:val="28"/>
          <w:szCs w:val="28"/>
        </w:rPr>
        <w:t>т</w:t>
      </w:r>
      <w:proofErr w:type="gramStart"/>
      <w:r w:rsidRPr="008E48FA">
        <w:rPr>
          <w:i/>
          <w:iCs/>
          <w:color w:val="000000"/>
          <w:spacing w:val="3"/>
          <w:sz w:val="28"/>
          <w:szCs w:val="28"/>
          <w:vertAlign w:val="subscript"/>
        </w:rPr>
        <w:t>1</w:t>
      </w:r>
      <w:proofErr w:type="gramEnd"/>
      <w:r w:rsidRPr="008E48FA">
        <w:rPr>
          <w:color w:val="000000"/>
          <w:spacing w:val="3"/>
          <w:sz w:val="28"/>
          <w:szCs w:val="28"/>
        </w:rPr>
        <w:t>, - масса влажной почвы со стаканчиком, г;</w:t>
      </w:r>
    </w:p>
    <w:p w:rsidR="00FA07E3" w:rsidRPr="008E48FA" w:rsidRDefault="00FA07E3" w:rsidP="00FA07E3">
      <w:pPr>
        <w:shd w:val="clear" w:color="auto" w:fill="FFFFFF"/>
        <w:ind w:right="175" w:firstLine="720"/>
        <w:rPr>
          <w:sz w:val="28"/>
          <w:szCs w:val="28"/>
        </w:rPr>
      </w:pPr>
      <w:r w:rsidRPr="008E48FA">
        <w:rPr>
          <w:i/>
          <w:iCs/>
          <w:color w:val="000000"/>
          <w:spacing w:val="2"/>
          <w:sz w:val="28"/>
          <w:szCs w:val="28"/>
        </w:rPr>
        <w:t>т</w:t>
      </w:r>
      <w:proofErr w:type="gramStart"/>
      <w:r w:rsidRPr="008E48FA">
        <w:rPr>
          <w:i/>
          <w:iCs/>
          <w:color w:val="000000"/>
          <w:spacing w:val="2"/>
          <w:sz w:val="28"/>
          <w:szCs w:val="28"/>
          <w:vertAlign w:val="subscript"/>
        </w:rPr>
        <w:t>0</w:t>
      </w:r>
      <w:proofErr w:type="gramEnd"/>
      <w:r w:rsidRPr="008E48FA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E48FA">
        <w:rPr>
          <w:color w:val="000000"/>
          <w:spacing w:val="2"/>
          <w:sz w:val="28"/>
          <w:szCs w:val="28"/>
        </w:rPr>
        <w:t>- масса высушенной почвы со стаканчиком, г;</w:t>
      </w:r>
    </w:p>
    <w:p w:rsidR="00FA07E3" w:rsidRPr="008E48FA" w:rsidRDefault="00FA07E3" w:rsidP="00FA07E3">
      <w:pPr>
        <w:shd w:val="clear" w:color="auto" w:fill="FFFFFF"/>
        <w:ind w:right="175" w:firstLine="720"/>
        <w:rPr>
          <w:sz w:val="28"/>
          <w:szCs w:val="28"/>
        </w:rPr>
      </w:pPr>
      <w:r w:rsidRPr="008E48FA">
        <w:rPr>
          <w:i/>
          <w:iCs/>
          <w:color w:val="000000"/>
          <w:spacing w:val="1"/>
          <w:sz w:val="28"/>
          <w:szCs w:val="28"/>
        </w:rPr>
        <w:t xml:space="preserve">т - </w:t>
      </w:r>
      <w:r w:rsidRPr="008E48FA">
        <w:rPr>
          <w:color w:val="000000"/>
          <w:spacing w:val="1"/>
          <w:sz w:val="28"/>
          <w:szCs w:val="28"/>
        </w:rPr>
        <w:t xml:space="preserve">масса стаканчика, </w:t>
      </w:r>
      <w:proofErr w:type="gramStart"/>
      <w:r w:rsidRPr="008E48FA">
        <w:rPr>
          <w:color w:val="000000"/>
          <w:spacing w:val="1"/>
          <w:sz w:val="28"/>
          <w:szCs w:val="28"/>
        </w:rPr>
        <w:t>г</w:t>
      </w:r>
      <w:proofErr w:type="gramEnd"/>
      <w:r w:rsidRPr="008E48FA">
        <w:rPr>
          <w:color w:val="000000"/>
          <w:spacing w:val="1"/>
          <w:sz w:val="28"/>
          <w:szCs w:val="28"/>
        </w:rPr>
        <w:t>.</w:t>
      </w:r>
    </w:p>
    <w:p w:rsidR="00FA07E3" w:rsidRPr="008E48FA" w:rsidRDefault="00FA07E3" w:rsidP="00FA07E3">
      <w:pPr>
        <w:spacing w:after="100" w:afterAutospacing="1" w:line="360" w:lineRule="auto"/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При ссылке на формулу в тексте ее номер ставят в круглых скобках. </w:t>
      </w:r>
      <w:r w:rsidRPr="008E48FA">
        <w:rPr>
          <w:i/>
          <w:iCs/>
          <w:sz w:val="28"/>
          <w:szCs w:val="28"/>
        </w:rPr>
        <w:t>Например:</w:t>
      </w:r>
      <w:r w:rsidRPr="008E48FA">
        <w:rPr>
          <w:sz w:val="28"/>
          <w:szCs w:val="28"/>
        </w:rPr>
        <w:t xml:space="preserve"> Из формулы (4.2) следует…</w:t>
      </w:r>
    </w:p>
    <w:p w:rsidR="00FA07E3" w:rsidRPr="008E48FA" w:rsidRDefault="00FA07E3" w:rsidP="00FA07E3">
      <w:pPr>
        <w:keepNext/>
        <w:spacing w:before="240" w:after="60"/>
        <w:outlineLvl w:val="3"/>
        <w:rPr>
          <w:i/>
          <w:iCs/>
          <w:sz w:val="28"/>
          <w:szCs w:val="28"/>
        </w:rPr>
      </w:pPr>
      <w:r w:rsidRPr="008E48FA">
        <w:rPr>
          <w:b/>
          <w:bCs/>
          <w:sz w:val="28"/>
          <w:szCs w:val="28"/>
        </w:rPr>
        <w:t xml:space="preserve">5.5 Оформление таблиц </w:t>
      </w:r>
      <w:r w:rsidRPr="008E48FA">
        <w:rPr>
          <w:i/>
          <w:iCs/>
          <w:sz w:val="28"/>
          <w:szCs w:val="28"/>
        </w:rPr>
        <w:t>(</w:t>
      </w:r>
      <w:r w:rsidRPr="008E48FA">
        <w:rPr>
          <w:i/>
          <w:iCs/>
          <w:sz w:val="24"/>
          <w:szCs w:val="24"/>
        </w:rPr>
        <w:t>ГОСТ 2.105-95</w:t>
      </w:r>
      <w:r w:rsidRPr="008E48FA">
        <w:rPr>
          <w:i/>
          <w:iCs/>
          <w:sz w:val="28"/>
          <w:szCs w:val="28"/>
        </w:rPr>
        <w:t>)</w:t>
      </w:r>
    </w:p>
    <w:p w:rsidR="00FA07E3" w:rsidRPr="008E48FA" w:rsidRDefault="00FA07E3" w:rsidP="00FA07E3">
      <w:pPr>
        <w:rPr>
          <w:sz w:val="24"/>
          <w:szCs w:val="24"/>
        </w:rPr>
      </w:pPr>
    </w:p>
    <w:p w:rsidR="00FA07E3" w:rsidRPr="008E48FA" w:rsidRDefault="00FA07E3" w:rsidP="00FA07E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</w:t>
      </w:r>
    </w:p>
    <w:p w:rsidR="00FA07E3" w:rsidRPr="008E48FA" w:rsidRDefault="00FA07E3" w:rsidP="00FA07E3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8E48FA">
        <w:rPr>
          <w:sz w:val="28"/>
          <w:szCs w:val="28"/>
        </w:rPr>
        <w:t>Все таблицы нумеруются (нумерация сквозная, либо в пределах раздела – в последнем случае номер таблицы состоит из номера раздела и порядкового номера внутри раздела, разделенных точкой (</w:t>
      </w:r>
      <w:r w:rsidRPr="008E48FA">
        <w:rPr>
          <w:i/>
          <w:iCs/>
          <w:sz w:val="28"/>
          <w:szCs w:val="28"/>
        </w:rPr>
        <w:t>например</w:t>
      </w:r>
      <w:r w:rsidRPr="008E48FA">
        <w:rPr>
          <w:sz w:val="28"/>
          <w:szCs w:val="28"/>
        </w:rPr>
        <w:t>:</w:t>
      </w:r>
      <w:proofErr w:type="gramEnd"/>
      <w:r w:rsidRPr="008E48FA">
        <w:rPr>
          <w:sz w:val="28"/>
          <w:szCs w:val="28"/>
        </w:rPr>
        <w:t xml:space="preserve"> </w:t>
      </w:r>
      <w:proofErr w:type="gramStart"/>
      <w:r w:rsidRPr="008E48FA">
        <w:rPr>
          <w:sz w:val="28"/>
          <w:szCs w:val="28"/>
        </w:rPr>
        <w:t>Таблица 1.2).</w:t>
      </w:r>
      <w:proofErr w:type="gramEnd"/>
      <w:r w:rsidRPr="008E48FA">
        <w:rPr>
          <w:sz w:val="28"/>
          <w:szCs w:val="28"/>
        </w:rPr>
        <w:t xml:space="preserve"> </w:t>
      </w:r>
      <w:proofErr w:type="gramStart"/>
      <w:r w:rsidRPr="008E48FA">
        <w:rPr>
          <w:sz w:val="28"/>
          <w:szCs w:val="28"/>
        </w:rPr>
        <w:t>Таблицы каждого приложения обозначают отдельной нумерацией арабскими цифрами с добавлением обозначения приложения (</w:t>
      </w:r>
      <w:r w:rsidRPr="008E48FA">
        <w:rPr>
          <w:i/>
          <w:iCs/>
          <w:sz w:val="28"/>
          <w:szCs w:val="28"/>
        </w:rPr>
        <w:t>например</w:t>
      </w:r>
      <w:r w:rsidRPr="008E48FA">
        <w:rPr>
          <w:sz w:val="28"/>
          <w:szCs w:val="28"/>
        </w:rPr>
        <w:t>:</w:t>
      </w:r>
      <w:proofErr w:type="gramEnd"/>
      <w:r w:rsidRPr="008E48FA">
        <w:rPr>
          <w:sz w:val="28"/>
          <w:szCs w:val="28"/>
        </w:rPr>
        <w:t xml:space="preserve"> Приложение 2, табл. 2). </w:t>
      </w:r>
    </w:p>
    <w:p w:rsidR="00FA07E3" w:rsidRPr="008E48FA" w:rsidRDefault="00FA07E3" w:rsidP="00FA07E3">
      <w:pPr>
        <w:ind w:firstLine="680"/>
        <w:jc w:val="both"/>
        <w:rPr>
          <w:sz w:val="28"/>
          <w:szCs w:val="28"/>
        </w:rPr>
      </w:pPr>
      <w:proofErr w:type="gramStart"/>
      <w:r w:rsidRPr="008E48FA">
        <w:rPr>
          <w:sz w:val="28"/>
          <w:szCs w:val="28"/>
        </w:rPr>
        <w:t>Название таблицы следует помещать над таблицей слева, без абзацного отступа в одну строку с ее номером через тире (</w:t>
      </w:r>
      <w:r w:rsidRPr="008E48FA">
        <w:rPr>
          <w:i/>
          <w:iCs/>
          <w:sz w:val="28"/>
          <w:szCs w:val="28"/>
        </w:rPr>
        <w:t>например</w:t>
      </w:r>
      <w:r w:rsidRPr="008E48FA">
        <w:rPr>
          <w:sz w:val="28"/>
          <w:szCs w:val="28"/>
        </w:rPr>
        <w:t>:</w:t>
      </w:r>
      <w:proofErr w:type="gramEnd"/>
      <w:r w:rsidRPr="008E48FA">
        <w:rPr>
          <w:sz w:val="28"/>
          <w:szCs w:val="28"/>
        </w:rPr>
        <w:t xml:space="preserve"> </w:t>
      </w:r>
      <w:proofErr w:type="gramStart"/>
      <w:r w:rsidRPr="008E48FA">
        <w:rPr>
          <w:sz w:val="28"/>
          <w:szCs w:val="28"/>
        </w:rPr>
        <w:t xml:space="preserve">Таблица 3 – Аккумуляция углерода в продукции </w:t>
      </w:r>
      <w:proofErr w:type="spellStart"/>
      <w:r w:rsidRPr="008E48FA">
        <w:rPr>
          <w:sz w:val="28"/>
          <w:szCs w:val="28"/>
        </w:rPr>
        <w:t>агроценозов</w:t>
      </w:r>
      <w:proofErr w:type="spellEnd"/>
      <w:r w:rsidRPr="008E48FA">
        <w:rPr>
          <w:sz w:val="28"/>
          <w:szCs w:val="28"/>
        </w:rPr>
        <w:t xml:space="preserve"> за 1981-2015 гг.). </w:t>
      </w:r>
      <w:proofErr w:type="gramEnd"/>
    </w:p>
    <w:p w:rsidR="00FA07E3" w:rsidRPr="008E48FA" w:rsidRDefault="00FA07E3" w:rsidP="00FA07E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При переносе таблицы на следующую страницу название помещают только над первой частью. </w:t>
      </w:r>
      <w:proofErr w:type="gramStart"/>
      <w:r w:rsidRPr="008E48FA">
        <w:rPr>
          <w:sz w:val="28"/>
          <w:szCs w:val="28"/>
        </w:rPr>
        <w:t>Над другими частями также слева пишут слово «Продолжение» или «Окончание» и указывают номер таблицы (например:</w:t>
      </w:r>
      <w:proofErr w:type="gramEnd"/>
      <w:r w:rsidRPr="008E48FA">
        <w:rPr>
          <w:sz w:val="28"/>
          <w:szCs w:val="28"/>
        </w:rPr>
        <w:t xml:space="preserve"> Продолжение таблицы 3).</w:t>
      </w:r>
    </w:p>
    <w:p w:rsidR="00FA07E3" w:rsidRPr="008E48FA" w:rsidRDefault="00FA07E3" w:rsidP="00FA07E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Таблицы, занимающие страницу и более, обычно помещают в приложение. Таблицу с большим количеством столбцов допускается размещать в альбомной ориентации. В таблице допускается применять размер шрифта 12, интервал 1,0.</w:t>
      </w:r>
    </w:p>
    <w:p w:rsidR="00FA07E3" w:rsidRPr="008E48FA" w:rsidRDefault="00FA07E3" w:rsidP="00FA07E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</w:t>
      </w:r>
    </w:p>
    <w:p w:rsidR="00FA07E3" w:rsidRPr="008E48FA" w:rsidRDefault="00FA07E3" w:rsidP="00FA07E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Разделять заголовки и подзаголовки боковых столбцов диагональными линиями не допускается. Заголовки столбцов, как правило, записывают параллельно строкам таблицы, но при необходимости допускается их перпендикулярное расположение.</w:t>
      </w:r>
    </w:p>
    <w:p w:rsidR="00FA07E3" w:rsidRPr="008E48FA" w:rsidRDefault="00FA07E3" w:rsidP="00FA07E3">
      <w:pPr>
        <w:rPr>
          <w:sz w:val="24"/>
          <w:szCs w:val="24"/>
        </w:rPr>
      </w:pPr>
    </w:p>
    <w:p w:rsidR="00FA07E3" w:rsidRPr="008E48FA" w:rsidRDefault="00296157" w:rsidP="00FA07E3">
      <w:pPr>
        <w:keepNext/>
        <w:spacing w:before="240" w:after="60"/>
        <w:outlineLvl w:val="3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FA07E3" w:rsidRPr="008E48FA">
        <w:rPr>
          <w:b/>
          <w:bCs/>
          <w:sz w:val="28"/>
          <w:szCs w:val="28"/>
        </w:rPr>
        <w:t xml:space="preserve">.6 Оформление библиографического списка </w:t>
      </w:r>
      <w:r w:rsidR="00FA07E3" w:rsidRPr="008E48FA">
        <w:rPr>
          <w:b/>
          <w:bCs/>
          <w:i/>
          <w:iCs/>
          <w:sz w:val="28"/>
          <w:szCs w:val="28"/>
        </w:rPr>
        <w:t>(ГОСТ 7.1)</w:t>
      </w:r>
    </w:p>
    <w:p w:rsidR="00FA07E3" w:rsidRPr="008E48FA" w:rsidRDefault="00FA07E3" w:rsidP="00FA07E3">
      <w:pPr>
        <w:spacing w:before="100" w:beforeAutospacing="1" w:after="100" w:afterAutospacing="1"/>
        <w:jc w:val="center"/>
        <w:rPr>
          <w:b/>
          <w:bCs/>
          <w:color w:val="00124E"/>
          <w:sz w:val="28"/>
          <w:szCs w:val="28"/>
        </w:rPr>
      </w:pPr>
      <w:r w:rsidRPr="008E48FA">
        <w:rPr>
          <w:b/>
          <w:bCs/>
          <w:color w:val="00124E"/>
          <w:sz w:val="28"/>
          <w:szCs w:val="28"/>
        </w:rPr>
        <w:t>Оформление книг</w:t>
      </w:r>
    </w:p>
    <w:p w:rsidR="00FA07E3" w:rsidRPr="008E48FA" w:rsidRDefault="00FA07E3" w:rsidP="00FA07E3">
      <w:pPr>
        <w:jc w:val="both"/>
        <w:rPr>
          <w:b/>
          <w:bCs/>
          <w:i/>
          <w:iCs/>
          <w:spacing w:val="-1"/>
          <w:sz w:val="28"/>
          <w:szCs w:val="28"/>
        </w:rPr>
      </w:pPr>
      <w:r w:rsidRPr="008E48FA">
        <w:rPr>
          <w:rFonts w:ascii="Arial" w:hAnsi="Arial" w:cs="Arial"/>
        </w:rPr>
        <w:t xml:space="preserve"> </w:t>
      </w:r>
      <w:r w:rsidRPr="008E48FA">
        <w:rPr>
          <w:b/>
          <w:bCs/>
          <w:i/>
          <w:iCs/>
          <w:sz w:val="28"/>
          <w:szCs w:val="28"/>
        </w:rPr>
        <w:t>с 1 автором</w:t>
      </w:r>
    </w:p>
    <w:p w:rsidR="00FA07E3" w:rsidRPr="008E48FA" w:rsidRDefault="00FA07E3" w:rsidP="00FA07E3">
      <w:pPr>
        <w:spacing w:after="120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Орлов, Д.С. Химия почв / Д.С. Орлов. – М.: Изд-во МГУ, 1985. – 376 </w:t>
      </w:r>
      <w:proofErr w:type="gramStart"/>
      <w:r w:rsidRPr="008E48FA">
        <w:rPr>
          <w:sz w:val="28"/>
          <w:szCs w:val="28"/>
        </w:rPr>
        <w:t>с</w:t>
      </w:r>
      <w:proofErr w:type="gramEnd"/>
      <w:r w:rsidRPr="008E48FA">
        <w:rPr>
          <w:sz w:val="28"/>
          <w:szCs w:val="28"/>
        </w:rPr>
        <w:t>.</w:t>
      </w:r>
    </w:p>
    <w:p w:rsidR="00FA07E3" w:rsidRPr="008E48FA" w:rsidRDefault="00FA07E3" w:rsidP="00FA07E3">
      <w:pPr>
        <w:jc w:val="both"/>
        <w:rPr>
          <w:b/>
          <w:bCs/>
          <w:i/>
          <w:iCs/>
          <w:sz w:val="28"/>
          <w:szCs w:val="28"/>
        </w:rPr>
      </w:pPr>
      <w:r w:rsidRPr="008E48FA">
        <w:rPr>
          <w:b/>
          <w:bCs/>
          <w:i/>
          <w:iCs/>
          <w:sz w:val="28"/>
          <w:szCs w:val="28"/>
        </w:rPr>
        <w:t>с 2-3 авторами</w:t>
      </w:r>
    </w:p>
    <w:p w:rsidR="00FA07E3" w:rsidRPr="008E48FA" w:rsidRDefault="00FA07E3" w:rsidP="00FA07E3">
      <w:pPr>
        <w:spacing w:after="100" w:afterAutospacing="1"/>
        <w:jc w:val="both"/>
        <w:rPr>
          <w:sz w:val="28"/>
          <w:szCs w:val="28"/>
        </w:rPr>
      </w:pPr>
      <w:proofErr w:type="spellStart"/>
      <w:r w:rsidRPr="008E48FA">
        <w:rPr>
          <w:sz w:val="28"/>
          <w:szCs w:val="28"/>
        </w:rPr>
        <w:t>Жуланова</w:t>
      </w:r>
      <w:proofErr w:type="spellEnd"/>
      <w:r w:rsidRPr="008E48FA">
        <w:rPr>
          <w:sz w:val="28"/>
          <w:szCs w:val="28"/>
        </w:rPr>
        <w:t xml:space="preserve">, В.Н. </w:t>
      </w:r>
      <w:proofErr w:type="spellStart"/>
      <w:r w:rsidRPr="008E48FA">
        <w:rPr>
          <w:sz w:val="28"/>
          <w:szCs w:val="28"/>
        </w:rPr>
        <w:t>Агропочвы</w:t>
      </w:r>
      <w:proofErr w:type="spellEnd"/>
      <w:r w:rsidRPr="008E48FA">
        <w:rPr>
          <w:sz w:val="28"/>
          <w:szCs w:val="28"/>
        </w:rPr>
        <w:t xml:space="preserve"> Тувы: свойства и особенности функционирования / В.Н. </w:t>
      </w:r>
      <w:proofErr w:type="spellStart"/>
      <w:r w:rsidRPr="008E48FA">
        <w:rPr>
          <w:sz w:val="28"/>
          <w:szCs w:val="28"/>
        </w:rPr>
        <w:t>Жуланова</w:t>
      </w:r>
      <w:proofErr w:type="spellEnd"/>
      <w:r w:rsidRPr="008E48FA">
        <w:rPr>
          <w:sz w:val="28"/>
          <w:szCs w:val="28"/>
        </w:rPr>
        <w:t xml:space="preserve">, В.В. Чупрова. – Красноярск: Изд-во </w:t>
      </w:r>
      <w:proofErr w:type="spellStart"/>
      <w:r w:rsidRPr="008E48FA">
        <w:rPr>
          <w:sz w:val="28"/>
          <w:szCs w:val="28"/>
        </w:rPr>
        <w:t>КрасГАУ</w:t>
      </w:r>
      <w:proofErr w:type="spellEnd"/>
      <w:r w:rsidRPr="008E48FA">
        <w:rPr>
          <w:sz w:val="28"/>
          <w:szCs w:val="28"/>
        </w:rPr>
        <w:t xml:space="preserve">, 2010. – 155 </w:t>
      </w:r>
      <w:proofErr w:type="gramStart"/>
      <w:r w:rsidRPr="008E48FA">
        <w:rPr>
          <w:sz w:val="28"/>
          <w:szCs w:val="28"/>
        </w:rPr>
        <w:t>с</w:t>
      </w:r>
      <w:proofErr w:type="gramEnd"/>
      <w:r w:rsidRPr="008E48FA">
        <w:rPr>
          <w:sz w:val="28"/>
          <w:szCs w:val="28"/>
        </w:rPr>
        <w:t>.</w:t>
      </w:r>
    </w:p>
    <w:p w:rsidR="00FA07E3" w:rsidRPr="008E48FA" w:rsidRDefault="00FA07E3" w:rsidP="00FA07E3">
      <w:pPr>
        <w:jc w:val="both"/>
        <w:rPr>
          <w:b/>
          <w:bCs/>
          <w:i/>
          <w:iCs/>
          <w:sz w:val="28"/>
          <w:szCs w:val="28"/>
        </w:rPr>
      </w:pPr>
      <w:r w:rsidRPr="008E48FA">
        <w:rPr>
          <w:b/>
          <w:bCs/>
          <w:i/>
          <w:iCs/>
          <w:sz w:val="28"/>
          <w:szCs w:val="28"/>
        </w:rPr>
        <w:t>с 4 и более авторами</w:t>
      </w:r>
    </w:p>
    <w:p w:rsidR="00FA07E3" w:rsidRPr="00FA07E3" w:rsidRDefault="00FA07E3" w:rsidP="00FA07E3">
      <w:pPr>
        <w:jc w:val="both"/>
        <w:rPr>
          <w:sz w:val="28"/>
          <w:szCs w:val="28"/>
        </w:rPr>
      </w:pPr>
      <w:proofErr w:type="spellStart"/>
      <w:r w:rsidRPr="008E48FA">
        <w:rPr>
          <w:sz w:val="28"/>
          <w:szCs w:val="28"/>
        </w:rPr>
        <w:t>Коробкин</w:t>
      </w:r>
      <w:proofErr w:type="spellEnd"/>
      <w:r w:rsidRPr="008E48FA">
        <w:rPr>
          <w:sz w:val="28"/>
          <w:szCs w:val="28"/>
        </w:rPr>
        <w:t xml:space="preserve">, М.В. Современная экономика/ М.В. </w:t>
      </w:r>
      <w:proofErr w:type="spellStart"/>
      <w:r w:rsidRPr="008E48FA">
        <w:rPr>
          <w:sz w:val="28"/>
          <w:szCs w:val="28"/>
        </w:rPr>
        <w:t>Коробкин</w:t>
      </w:r>
      <w:proofErr w:type="spellEnd"/>
      <w:r w:rsidRPr="008E48FA">
        <w:rPr>
          <w:sz w:val="28"/>
          <w:szCs w:val="28"/>
        </w:rPr>
        <w:t xml:space="preserve"> [и д.р.] - СПб.: Питер, 2014.- 325 </w:t>
      </w:r>
      <w:proofErr w:type="gramStart"/>
      <w:r w:rsidRPr="008E48FA">
        <w:rPr>
          <w:sz w:val="28"/>
          <w:szCs w:val="28"/>
        </w:rPr>
        <w:t>с</w:t>
      </w:r>
      <w:proofErr w:type="gramEnd"/>
      <w:r w:rsidRPr="008E48FA">
        <w:rPr>
          <w:sz w:val="28"/>
          <w:szCs w:val="28"/>
        </w:rPr>
        <w:t>.</w:t>
      </w:r>
    </w:p>
    <w:p w:rsidR="00FA07E3" w:rsidRPr="00FA07E3" w:rsidRDefault="00FA07E3" w:rsidP="00FA07E3">
      <w:pPr>
        <w:jc w:val="both"/>
        <w:rPr>
          <w:sz w:val="28"/>
          <w:szCs w:val="28"/>
        </w:rPr>
      </w:pPr>
    </w:p>
    <w:p w:rsidR="00FA07E3" w:rsidRPr="008E48FA" w:rsidRDefault="00FA07E3" w:rsidP="00FA07E3">
      <w:pPr>
        <w:spacing w:after="120"/>
        <w:jc w:val="center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Оформление учебников и учебных пособий</w:t>
      </w:r>
    </w:p>
    <w:p w:rsidR="00FA07E3" w:rsidRPr="008E48FA" w:rsidRDefault="00FA07E3" w:rsidP="00FA07E3">
      <w:pPr>
        <w:rPr>
          <w:sz w:val="28"/>
          <w:szCs w:val="28"/>
        </w:rPr>
      </w:pPr>
      <w:r w:rsidRPr="008E48FA">
        <w:rPr>
          <w:sz w:val="28"/>
          <w:szCs w:val="28"/>
        </w:rPr>
        <w:t xml:space="preserve">Наумов, В.Д. География почв. Почвы тропиков и субтропиков: учебник / В.Д. Наумов - М.: «ИНФРА-М», 2014. - 282 </w:t>
      </w:r>
      <w:proofErr w:type="gramStart"/>
      <w:r w:rsidRPr="008E48FA">
        <w:rPr>
          <w:sz w:val="28"/>
          <w:szCs w:val="28"/>
        </w:rPr>
        <w:t>с</w:t>
      </w:r>
      <w:proofErr w:type="gramEnd"/>
      <w:r w:rsidRPr="008E48FA">
        <w:rPr>
          <w:sz w:val="28"/>
          <w:szCs w:val="28"/>
        </w:rPr>
        <w:t>.</w:t>
      </w:r>
    </w:p>
    <w:p w:rsidR="00FA07E3" w:rsidRPr="008E48FA" w:rsidRDefault="00FA07E3" w:rsidP="00FA07E3">
      <w:pPr>
        <w:rPr>
          <w:sz w:val="28"/>
          <w:szCs w:val="28"/>
        </w:rPr>
      </w:pPr>
    </w:p>
    <w:p w:rsidR="00FA07E3" w:rsidRPr="008E48FA" w:rsidRDefault="00FA07E3" w:rsidP="00FA07E3">
      <w:pPr>
        <w:spacing w:after="100" w:afterAutospacing="1"/>
        <w:jc w:val="center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Оформление учебников и учебных пособий под редакцией</w:t>
      </w:r>
    </w:p>
    <w:p w:rsidR="00FA07E3" w:rsidRPr="008E48FA" w:rsidRDefault="00FA07E3" w:rsidP="00FA07E3">
      <w:pPr>
        <w:spacing w:after="100" w:afterAutospacing="1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Использование дистанционных методов исследования при проектировании адаптивно-ландшафтных систем земледелия: </w:t>
      </w:r>
      <w:proofErr w:type="spellStart"/>
      <w:r w:rsidRPr="008E48FA">
        <w:rPr>
          <w:sz w:val="28"/>
          <w:szCs w:val="28"/>
        </w:rPr>
        <w:t>уч</w:t>
      </w:r>
      <w:proofErr w:type="spellEnd"/>
      <w:r w:rsidRPr="008E48FA">
        <w:rPr>
          <w:sz w:val="28"/>
          <w:szCs w:val="28"/>
        </w:rPr>
        <w:t>. пособие /</w:t>
      </w:r>
      <w:r w:rsidRPr="008E48FA">
        <w:rPr>
          <w:sz w:val="24"/>
          <w:szCs w:val="24"/>
        </w:rPr>
        <w:t xml:space="preserve"> </w:t>
      </w:r>
      <w:r w:rsidRPr="008E48FA">
        <w:rPr>
          <w:sz w:val="28"/>
          <w:szCs w:val="28"/>
        </w:rPr>
        <w:t xml:space="preserve">И.Ю. Савин, В.И.Савич, Е.Ю. Прудникова, А.А. Устюжанин; под ред. В.И. Кирюшина. - М.: Изд-во РГАУ-МСХА, 2014. - 180 </w:t>
      </w:r>
      <w:proofErr w:type="gramStart"/>
      <w:r w:rsidRPr="008E48FA">
        <w:rPr>
          <w:sz w:val="28"/>
          <w:szCs w:val="28"/>
        </w:rPr>
        <w:t>с</w:t>
      </w:r>
      <w:proofErr w:type="gramEnd"/>
      <w:r w:rsidRPr="008E48FA">
        <w:rPr>
          <w:sz w:val="28"/>
          <w:szCs w:val="28"/>
        </w:rPr>
        <w:t xml:space="preserve">. </w:t>
      </w:r>
    </w:p>
    <w:p w:rsidR="00FA07E3" w:rsidRPr="008E48FA" w:rsidRDefault="00FA07E3" w:rsidP="00FA07E3">
      <w:pPr>
        <w:spacing w:after="100" w:afterAutospacing="1"/>
        <w:jc w:val="center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 xml:space="preserve">Для многотомных книг </w:t>
      </w:r>
    </w:p>
    <w:p w:rsidR="00FA07E3" w:rsidRPr="008E48FA" w:rsidRDefault="00FA07E3" w:rsidP="00FA07E3">
      <w:pPr>
        <w:spacing w:after="100" w:afterAutospacing="1"/>
        <w:jc w:val="both"/>
        <w:rPr>
          <w:rFonts w:ascii="Arial" w:hAnsi="Arial" w:cs="Arial"/>
          <w:color w:val="00124E"/>
          <w:sz w:val="15"/>
          <w:szCs w:val="15"/>
        </w:rPr>
      </w:pPr>
      <w:r w:rsidRPr="008E48FA">
        <w:rPr>
          <w:sz w:val="28"/>
          <w:szCs w:val="28"/>
        </w:rPr>
        <w:t xml:space="preserve">Боков, А.Н. Экономика Т.2. Микроэкономика / А.Н. Боков. - М.: Норма, 2014. - 532 </w:t>
      </w:r>
      <w:proofErr w:type="gramStart"/>
      <w:r w:rsidRPr="008E48FA">
        <w:rPr>
          <w:sz w:val="28"/>
          <w:szCs w:val="28"/>
        </w:rPr>
        <w:t>с</w:t>
      </w:r>
      <w:proofErr w:type="gramEnd"/>
      <w:r w:rsidRPr="008E48FA">
        <w:rPr>
          <w:sz w:val="28"/>
          <w:szCs w:val="28"/>
        </w:rPr>
        <w:t>.</w:t>
      </w:r>
      <w:r w:rsidRPr="008E48FA">
        <w:rPr>
          <w:rFonts w:ascii="Arial" w:hAnsi="Arial" w:cs="Arial"/>
          <w:color w:val="00124E"/>
          <w:sz w:val="15"/>
          <w:szCs w:val="15"/>
        </w:rPr>
        <w:t>  </w:t>
      </w:r>
    </w:p>
    <w:p w:rsidR="00FA07E3" w:rsidRPr="008E48FA" w:rsidRDefault="00FA07E3" w:rsidP="00FA07E3">
      <w:pPr>
        <w:spacing w:after="100" w:afterAutospacing="1"/>
        <w:jc w:val="center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Словари и энциклопедии</w:t>
      </w:r>
    </w:p>
    <w:p w:rsidR="00FA07E3" w:rsidRPr="008E48FA" w:rsidRDefault="00FA07E3" w:rsidP="00FA07E3">
      <w:pPr>
        <w:spacing w:after="100" w:afterAutospacing="1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Ожегов, С. И. Толковый словарь русского языка / С. И. Ожегов, Н. Ю. Шведова. - М.: Азбуковник, 2000. - 940 </w:t>
      </w:r>
      <w:proofErr w:type="gramStart"/>
      <w:r w:rsidRPr="008E48FA">
        <w:rPr>
          <w:sz w:val="28"/>
          <w:szCs w:val="28"/>
        </w:rPr>
        <w:t>с</w:t>
      </w:r>
      <w:proofErr w:type="gramEnd"/>
      <w:r w:rsidRPr="008E48FA">
        <w:rPr>
          <w:sz w:val="28"/>
          <w:szCs w:val="28"/>
        </w:rPr>
        <w:t>.</w:t>
      </w:r>
    </w:p>
    <w:p w:rsidR="00FA07E3" w:rsidRPr="008E48FA" w:rsidRDefault="00FA07E3" w:rsidP="00FA07E3">
      <w:pPr>
        <w:spacing w:after="100" w:afterAutospacing="1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Экономическая энциклопедия / Е. И. Александрова [и др.]. - М.: Экономика, 1999. - 1055 </w:t>
      </w:r>
      <w:proofErr w:type="gramStart"/>
      <w:r w:rsidRPr="008E48FA">
        <w:rPr>
          <w:sz w:val="28"/>
          <w:szCs w:val="28"/>
        </w:rPr>
        <w:t>с</w:t>
      </w:r>
      <w:proofErr w:type="gramEnd"/>
      <w:r w:rsidRPr="008E48FA">
        <w:rPr>
          <w:sz w:val="28"/>
          <w:szCs w:val="28"/>
        </w:rPr>
        <w:t>.</w:t>
      </w:r>
    </w:p>
    <w:p w:rsidR="00FA07E3" w:rsidRPr="008E48FA" w:rsidRDefault="00FA07E3" w:rsidP="00FA07E3">
      <w:pPr>
        <w:spacing w:line="360" w:lineRule="auto"/>
        <w:ind w:left="357" w:hanging="357"/>
        <w:jc w:val="center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Описание нормативно-технических и технических документов</w:t>
      </w:r>
    </w:p>
    <w:p w:rsidR="00FA07E3" w:rsidRPr="008E48FA" w:rsidRDefault="00FA07E3" w:rsidP="00FA07E3">
      <w:pPr>
        <w:jc w:val="both"/>
        <w:rPr>
          <w:sz w:val="28"/>
          <w:szCs w:val="28"/>
        </w:rPr>
      </w:pPr>
      <w:r w:rsidRPr="008E48FA">
        <w:rPr>
          <w:color w:val="000000"/>
          <w:spacing w:val="-1"/>
          <w:sz w:val="28"/>
          <w:szCs w:val="28"/>
        </w:rPr>
        <w:t xml:space="preserve">1. ГОСТ </w:t>
      </w:r>
      <w:proofErr w:type="gramStart"/>
      <w:r w:rsidRPr="008E48FA">
        <w:rPr>
          <w:color w:val="000000"/>
          <w:spacing w:val="-1"/>
          <w:sz w:val="28"/>
          <w:szCs w:val="28"/>
        </w:rPr>
        <w:t>Р</w:t>
      </w:r>
      <w:proofErr w:type="gramEnd"/>
      <w:r w:rsidRPr="008E48FA">
        <w:rPr>
          <w:color w:val="000000"/>
          <w:spacing w:val="-1"/>
          <w:sz w:val="28"/>
          <w:szCs w:val="28"/>
        </w:rPr>
        <w:t xml:space="preserve"> 7.0.5-2008 «Система стандартов по информации, библиотечному и издательскому делу. Библиографическая ссылка. Общие требования и правила составления»</w:t>
      </w:r>
      <w:r w:rsidRPr="008E48FA">
        <w:rPr>
          <w:sz w:val="28"/>
          <w:szCs w:val="28"/>
        </w:rPr>
        <w:t xml:space="preserve"> - </w:t>
      </w:r>
      <w:proofErr w:type="spellStart"/>
      <w:r w:rsidRPr="008E48FA">
        <w:rPr>
          <w:sz w:val="28"/>
          <w:szCs w:val="28"/>
        </w:rPr>
        <w:t>Введ</w:t>
      </w:r>
      <w:proofErr w:type="spellEnd"/>
      <w:r w:rsidRPr="008E48FA">
        <w:rPr>
          <w:sz w:val="28"/>
          <w:szCs w:val="28"/>
        </w:rPr>
        <w:t xml:space="preserve">. 2009-01-01.— М.: </w:t>
      </w:r>
      <w:proofErr w:type="spellStart"/>
      <w:r w:rsidRPr="008E48FA">
        <w:rPr>
          <w:sz w:val="28"/>
          <w:szCs w:val="28"/>
        </w:rPr>
        <w:t>Стандартинформ</w:t>
      </w:r>
      <w:proofErr w:type="spellEnd"/>
      <w:r w:rsidRPr="008E48FA">
        <w:rPr>
          <w:sz w:val="28"/>
          <w:szCs w:val="28"/>
        </w:rPr>
        <w:t>, 2008.— 23 с.</w:t>
      </w:r>
    </w:p>
    <w:p w:rsidR="00FA07E3" w:rsidRPr="008E48FA" w:rsidRDefault="00FA07E3" w:rsidP="00FA07E3">
      <w:pPr>
        <w:spacing w:line="360" w:lineRule="auto"/>
        <w:jc w:val="both"/>
        <w:rPr>
          <w:sz w:val="28"/>
          <w:szCs w:val="28"/>
        </w:rPr>
      </w:pPr>
    </w:p>
    <w:p w:rsidR="00FA07E3" w:rsidRPr="008E48FA" w:rsidRDefault="00FA07E3" w:rsidP="00FA07E3">
      <w:pPr>
        <w:spacing w:after="100" w:afterAutospacing="1"/>
        <w:jc w:val="both"/>
        <w:rPr>
          <w:sz w:val="28"/>
          <w:szCs w:val="28"/>
        </w:rPr>
      </w:pPr>
      <w:r w:rsidRPr="008E48FA">
        <w:rPr>
          <w:sz w:val="28"/>
          <w:szCs w:val="28"/>
        </w:rPr>
        <w:lastRenderedPageBreak/>
        <w:t>2. Пат. 2187888 Российская Федерация, МПК7 Н 04</w:t>
      </w:r>
      <w:proofErr w:type="gramStart"/>
      <w:r w:rsidRPr="008E48FA">
        <w:rPr>
          <w:sz w:val="28"/>
          <w:szCs w:val="28"/>
        </w:rPr>
        <w:t xml:space="preserve"> В</w:t>
      </w:r>
      <w:proofErr w:type="gramEnd"/>
      <w:r w:rsidRPr="008E48FA">
        <w:rPr>
          <w:sz w:val="28"/>
          <w:szCs w:val="28"/>
        </w:rPr>
        <w:t xml:space="preserve"> 1/38, Н 04 J 13/00. Приемопередающее устройство / Чугаева В. И.; заявитель и </w:t>
      </w:r>
      <w:proofErr w:type="spellStart"/>
      <w:r w:rsidRPr="008E48FA">
        <w:rPr>
          <w:sz w:val="28"/>
          <w:szCs w:val="28"/>
        </w:rPr>
        <w:t>патентообладатель</w:t>
      </w:r>
      <w:proofErr w:type="spellEnd"/>
      <w:r w:rsidRPr="008E48FA">
        <w:rPr>
          <w:sz w:val="28"/>
          <w:szCs w:val="28"/>
        </w:rPr>
        <w:t xml:space="preserve"> Воронеж. </w:t>
      </w:r>
      <w:proofErr w:type="spellStart"/>
      <w:r w:rsidRPr="008E48FA">
        <w:rPr>
          <w:sz w:val="28"/>
          <w:szCs w:val="28"/>
        </w:rPr>
        <w:t>науч</w:t>
      </w:r>
      <w:proofErr w:type="gramStart"/>
      <w:r w:rsidRPr="008E48FA">
        <w:rPr>
          <w:sz w:val="28"/>
          <w:szCs w:val="28"/>
        </w:rPr>
        <w:t>.-</w:t>
      </w:r>
      <w:proofErr w:type="gramEnd"/>
      <w:r w:rsidRPr="008E48FA">
        <w:rPr>
          <w:sz w:val="28"/>
          <w:szCs w:val="28"/>
        </w:rPr>
        <w:t>исслед</w:t>
      </w:r>
      <w:proofErr w:type="spellEnd"/>
      <w:r w:rsidRPr="008E48FA">
        <w:rPr>
          <w:sz w:val="28"/>
          <w:szCs w:val="28"/>
        </w:rPr>
        <w:t xml:space="preserve">. </w:t>
      </w:r>
      <w:proofErr w:type="spellStart"/>
      <w:r w:rsidRPr="008E48FA">
        <w:rPr>
          <w:sz w:val="28"/>
          <w:szCs w:val="28"/>
        </w:rPr>
        <w:t>ин-т</w:t>
      </w:r>
      <w:proofErr w:type="spellEnd"/>
      <w:r w:rsidRPr="008E48FA">
        <w:rPr>
          <w:sz w:val="28"/>
          <w:szCs w:val="28"/>
        </w:rPr>
        <w:t xml:space="preserve"> связи.— № 2000131736/09; </w:t>
      </w:r>
      <w:proofErr w:type="spellStart"/>
      <w:r w:rsidRPr="008E48FA">
        <w:rPr>
          <w:sz w:val="28"/>
          <w:szCs w:val="28"/>
        </w:rPr>
        <w:t>заявл</w:t>
      </w:r>
      <w:proofErr w:type="spellEnd"/>
      <w:r w:rsidRPr="008E48FA">
        <w:rPr>
          <w:sz w:val="28"/>
          <w:szCs w:val="28"/>
        </w:rPr>
        <w:t xml:space="preserve">. 18.12.00; </w:t>
      </w:r>
      <w:proofErr w:type="spellStart"/>
      <w:r w:rsidRPr="008E48FA">
        <w:rPr>
          <w:sz w:val="28"/>
          <w:szCs w:val="28"/>
        </w:rPr>
        <w:t>опубл</w:t>
      </w:r>
      <w:proofErr w:type="spellEnd"/>
      <w:r w:rsidRPr="008E48FA">
        <w:rPr>
          <w:sz w:val="28"/>
          <w:szCs w:val="28"/>
        </w:rPr>
        <w:t xml:space="preserve">. 20.08.02, </w:t>
      </w:r>
      <w:proofErr w:type="spellStart"/>
      <w:r w:rsidRPr="008E48FA">
        <w:rPr>
          <w:sz w:val="28"/>
          <w:szCs w:val="28"/>
        </w:rPr>
        <w:t>Бюл</w:t>
      </w:r>
      <w:proofErr w:type="spellEnd"/>
      <w:r w:rsidRPr="008E48FA">
        <w:rPr>
          <w:sz w:val="28"/>
          <w:szCs w:val="28"/>
        </w:rPr>
        <w:t>. № 23 (II ч.).— 3 с.</w:t>
      </w:r>
    </w:p>
    <w:p w:rsidR="00FA07E3" w:rsidRPr="008E48FA" w:rsidRDefault="00FA07E3" w:rsidP="00FA07E3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Описание официальных изданий</w:t>
      </w:r>
    </w:p>
    <w:p w:rsidR="00FA07E3" w:rsidRPr="008E48FA" w:rsidRDefault="00FA07E3" w:rsidP="00FA07E3">
      <w:pPr>
        <w:spacing w:before="100" w:beforeAutospacing="1" w:after="100" w:afterAutospacing="1"/>
        <w:rPr>
          <w:sz w:val="28"/>
          <w:szCs w:val="28"/>
        </w:rPr>
      </w:pPr>
      <w:r w:rsidRPr="008E48FA">
        <w:rPr>
          <w:sz w:val="28"/>
          <w:szCs w:val="28"/>
        </w:rPr>
        <w:t>Конституция Российской Федерации</w:t>
      </w:r>
      <w:proofErr w:type="gramStart"/>
      <w:r w:rsidRPr="008E48FA">
        <w:rPr>
          <w:sz w:val="28"/>
          <w:szCs w:val="28"/>
        </w:rPr>
        <w:t> :</w:t>
      </w:r>
      <w:proofErr w:type="gramEnd"/>
      <w:r w:rsidRPr="008E48FA">
        <w:rPr>
          <w:sz w:val="28"/>
          <w:szCs w:val="28"/>
        </w:rPr>
        <w:t xml:space="preserve"> принята всенародным голосованием 12 декабря 1993 года.— М.: </w:t>
      </w:r>
      <w:proofErr w:type="spellStart"/>
      <w:r w:rsidRPr="008E48FA">
        <w:rPr>
          <w:sz w:val="28"/>
          <w:szCs w:val="28"/>
        </w:rPr>
        <w:t>Эксмо</w:t>
      </w:r>
      <w:proofErr w:type="spellEnd"/>
      <w:r w:rsidRPr="008E48FA">
        <w:rPr>
          <w:sz w:val="28"/>
          <w:szCs w:val="28"/>
        </w:rPr>
        <w:t>, 2013.— 63 с.</w:t>
      </w:r>
    </w:p>
    <w:p w:rsidR="00FA07E3" w:rsidRPr="008E48FA" w:rsidRDefault="00FA07E3" w:rsidP="00FA07E3">
      <w:pPr>
        <w:spacing w:line="360" w:lineRule="auto"/>
        <w:ind w:left="357" w:hanging="357"/>
        <w:jc w:val="center"/>
        <w:rPr>
          <w:b/>
          <w:bCs/>
          <w:sz w:val="28"/>
          <w:szCs w:val="28"/>
        </w:rPr>
      </w:pPr>
      <w:r w:rsidRPr="008E48FA">
        <w:rPr>
          <w:b/>
          <w:bCs/>
          <w:sz w:val="28"/>
          <w:szCs w:val="28"/>
        </w:rPr>
        <w:t>Электронные ресурсы</w:t>
      </w:r>
    </w:p>
    <w:p w:rsidR="00FA07E3" w:rsidRPr="008E48FA" w:rsidRDefault="00FA07E3" w:rsidP="00FA07E3">
      <w:pPr>
        <w:spacing w:after="100" w:afterAutospacing="1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1. Суров, В.В. Продуктивность звена полевого севооборота / В.В. Суров, О.В. </w:t>
      </w:r>
      <w:proofErr w:type="spellStart"/>
      <w:r w:rsidRPr="008E48FA">
        <w:rPr>
          <w:sz w:val="28"/>
          <w:szCs w:val="28"/>
        </w:rPr>
        <w:t>Чухина</w:t>
      </w:r>
      <w:proofErr w:type="spellEnd"/>
      <w:r w:rsidRPr="008E48FA">
        <w:rPr>
          <w:sz w:val="28"/>
          <w:szCs w:val="28"/>
        </w:rPr>
        <w:t xml:space="preserve"> // </w:t>
      </w:r>
      <w:proofErr w:type="spellStart"/>
      <w:r w:rsidRPr="008E48FA">
        <w:rPr>
          <w:sz w:val="28"/>
          <w:szCs w:val="28"/>
        </w:rPr>
        <w:t>Молочнохозяйственный</w:t>
      </w:r>
      <w:proofErr w:type="spellEnd"/>
      <w:r w:rsidRPr="008E48FA">
        <w:rPr>
          <w:sz w:val="28"/>
          <w:szCs w:val="28"/>
        </w:rPr>
        <w:t xml:space="preserve"> вестник. – 2012. – №4(8) </w:t>
      </w:r>
      <w:r w:rsidRPr="008E48FA">
        <w:rPr>
          <w:color w:val="000000"/>
          <w:sz w:val="28"/>
          <w:szCs w:val="28"/>
        </w:rPr>
        <w:t>[</w:t>
      </w:r>
      <w:r w:rsidRPr="008E48FA">
        <w:rPr>
          <w:sz w:val="28"/>
          <w:szCs w:val="28"/>
        </w:rPr>
        <w:t>Электронный журнал</w:t>
      </w:r>
      <w:r w:rsidRPr="008E48FA">
        <w:rPr>
          <w:color w:val="000000"/>
          <w:sz w:val="28"/>
          <w:szCs w:val="28"/>
        </w:rPr>
        <w:t>].</w:t>
      </w:r>
      <w:r w:rsidRPr="008E48FA">
        <w:rPr>
          <w:sz w:val="28"/>
          <w:szCs w:val="28"/>
        </w:rPr>
        <w:t xml:space="preserve"> – С.18-23. – Режим доступа: URL </w:t>
      </w:r>
      <w:hyperlink r:id="rId7" w:history="1">
        <w:proofErr w:type="spellStart"/>
        <w:r w:rsidRPr="008E48FA">
          <w:rPr>
            <w:color w:val="000000"/>
            <w:sz w:val="24"/>
            <w:szCs w:val="24"/>
          </w:rPr>
          <w:t>molochnoe.ru</w:t>
        </w:r>
        <w:proofErr w:type="spellEnd"/>
        <w:r w:rsidRPr="008E48FA">
          <w:rPr>
            <w:color w:val="000000"/>
            <w:sz w:val="24"/>
            <w:szCs w:val="24"/>
          </w:rPr>
          <w:t>/</w:t>
        </w:r>
        <w:proofErr w:type="spellStart"/>
        <w:r w:rsidRPr="008E48FA">
          <w:rPr>
            <w:color w:val="000000"/>
            <w:sz w:val="24"/>
            <w:szCs w:val="24"/>
          </w:rPr>
          <w:t>journal</w:t>
        </w:r>
        <w:proofErr w:type="spellEnd"/>
      </w:hyperlink>
      <w:r w:rsidRPr="008E48FA">
        <w:rPr>
          <w:sz w:val="28"/>
          <w:szCs w:val="28"/>
        </w:rPr>
        <w:t>.</w:t>
      </w:r>
    </w:p>
    <w:p w:rsidR="00FA07E3" w:rsidRPr="008E48FA" w:rsidRDefault="00FA07E3" w:rsidP="00FA07E3">
      <w:pPr>
        <w:spacing w:after="100" w:afterAutospacing="1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2. Защита персональных данных пользователей и сотрудников библиотеки [Электронный ресурс]. – Режим доступа: http://www.nbrkomi.ru. – Заглавие с экрана. – (Дата обращения: 14.04.2014).</w:t>
      </w:r>
    </w:p>
    <w:p w:rsidR="00FA07E3" w:rsidRPr="008E48FA" w:rsidRDefault="00CE3860" w:rsidP="00FA07E3">
      <w:pPr>
        <w:keepNext/>
        <w:spacing w:before="240" w:after="60"/>
        <w:outlineLvl w:val="3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A07E3">
        <w:rPr>
          <w:b/>
          <w:bCs/>
          <w:sz w:val="28"/>
          <w:szCs w:val="28"/>
        </w:rPr>
        <w:t>.</w:t>
      </w:r>
      <w:r w:rsidR="004614B8">
        <w:rPr>
          <w:b/>
          <w:bCs/>
          <w:sz w:val="28"/>
          <w:szCs w:val="28"/>
        </w:rPr>
        <w:t>7</w:t>
      </w:r>
      <w:r w:rsidR="00FA07E3" w:rsidRPr="008E48FA">
        <w:rPr>
          <w:b/>
          <w:bCs/>
          <w:sz w:val="28"/>
          <w:szCs w:val="28"/>
        </w:rPr>
        <w:t xml:space="preserve"> Оформление приложений </w:t>
      </w:r>
      <w:r w:rsidR="00FA07E3" w:rsidRPr="008E48FA">
        <w:rPr>
          <w:i/>
          <w:iCs/>
          <w:sz w:val="28"/>
          <w:szCs w:val="28"/>
        </w:rPr>
        <w:t>(</w:t>
      </w:r>
      <w:r w:rsidR="00FA07E3" w:rsidRPr="008E48FA">
        <w:rPr>
          <w:i/>
          <w:iCs/>
          <w:sz w:val="24"/>
          <w:szCs w:val="24"/>
        </w:rPr>
        <w:t>ГОСТ 2.105-95</w:t>
      </w:r>
      <w:r w:rsidR="00FA07E3" w:rsidRPr="008E48FA">
        <w:rPr>
          <w:i/>
          <w:iCs/>
          <w:sz w:val="28"/>
          <w:szCs w:val="28"/>
        </w:rPr>
        <w:t>)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Каждое приложение следует начинать с новой страницы с указанием наверху посередине страницы слова "Приложение" и его обозначения.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 w:rsidRPr="008E48FA">
        <w:rPr>
          <w:sz w:val="28"/>
          <w:szCs w:val="28"/>
        </w:rPr>
        <w:t>З</w:t>
      </w:r>
      <w:proofErr w:type="gramEnd"/>
      <w:r w:rsidRPr="008E48FA">
        <w:rPr>
          <w:sz w:val="28"/>
          <w:szCs w:val="28"/>
        </w:rPr>
        <w:t>, Й, О, Ч, Ь, Ы, Ъ. Допускается использование для обозначения приложений арабских цифр. После слова "Приложение" следует буква (или цифра), обозначающая его последовательность.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Приложения, как правило, оформляют на листах формата А</w:t>
      </w:r>
      <w:proofErr w:type="gramStart"/>
      <w:r w:rsidRPr="008E48FA">
        <w:rPr>
          <w:sz w:val="28"/>
          <w:szCs w:val="28"/>
        </w:rPr>
        <w:t>4</w:t>
      </w:r>
      <w:proofErr w:type="gramEnd"/>
      <w:r w:rsidRPr="008E48FA">
        <w:rPr>
          <w:sz w:val="28"/>
          <w:szCs w:val="28"/>
        </w:rPr>
        <w:t>. Допускается оформлять приложения на листах формата А3, А</w:t>
      </w:r>
      <w:proofErr w:type="gramStart"/>
      <w:r w:rsidRPr="008E48FA">
        <w:rPr>
          <w:sz w:val="28"/>
          <w:szCs w:val="28"/>
        </w:rPr>
        <w:t>2</w:t>
      </w:r>
      <w:proofErr w:type="gramEnd"/>
      <w:r w:rsidRPr="008E48FA">
        <w:rPr>
          <w:sz w:val="28"/>
          <w:szCs w:val="28"/>
        </w:rPr>
        <w:t>, А1 по ГОСТ 2.301.</w:t>
      </w:r>
    </w:p>
    <w:p w:rsidR="00FA07E3" w:rsidRPr="008E48FA" w:rsidRDefault="00FA07E3" w:rsidP="00FA07E3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Приложения должны иметь общую с остальной частью документа сквозную нумерацию страниц.</w:t>
      </w:r>
    </w:p>
    <w:p w:rsidR="004614B8" w:rsidRPr="008E48FA" w:rsidRDefault="004614B8" w:rsidP="004614B8">
      <w:pPr>
        <w:keepNext/>
        <w:spacing w:before="240" w:after="60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1.8</w:t>
      </w:r>
      <w:r w:rsidRPr="008E48FA">
        <w:rPr>
          <w:b/>
          <w:bCs/>
          <w:sz w:val="28"/>
          <w:szCs w:val="28"/>
        </w:rPr>
        <w:t xml:space="preserve"> Оформление графических материалов</w:t>
      </w:r>
    </w:p>
    <w:p w:rsidR="004614B8" w:rsidRPr="008E48FA" w:rsidRDefault="004614B8" w:rsidP="004614B8">
      <w:pPr>
        <w:ind w:firstLine="709"/>
        <w:jc w:val="both"/>
        <w:rPr>
          <w:sz w:val="28"/>
          <w:szCs w:val="28"/>
        </w:rPr>
      </w:pPr>
      <w:r w:rsidRPr="008E48FA">
        <w:rPr>
          <w:sz w:val="28"/>
          <w:szCs w:val="28"/>
        </w:rPr>
        <w:t>Графическая часть выполняется на одной стороне белой чертёжной бумаги в соответствии с требованиями ГОСТ 2.301-68 формата А</w:t>
      </w:r>
      <w:proofErr w:type="gramStart"/>
      <w:r w:rsidRPr="008E48FA">
        <w:rPr>
          <w:sz w:val="28"/>
          <w:szCs w:val="28"/>
        </w:rPr>
        <w:t>1</w:t>
      </w:r>
      <w:proofErr w:type="gramEnd"/>
      <w:r w:rsidRPr="008E48FA">
        <w:rPr>
          <w:sz w:val="28"/>
          <w:szCs w:val="28"/>
        </w:rPr>
        <w:t xml:space="preserve"> (594х841). В обоснованных случаях для отдельных листов допускается применение других форматов.</w:t>
      </w:r>
    </w:p>
    <w:p w:rsidR="00FA07E3" w:rsidRPr="008E48FA" w:rsidRDefault="00FA07E3" w:rsidP="00FA07E3">
      <w:pPr>
        <w:rPr>
          <w:sz w:val="28"/>
          <w:szCs w:val="28"/>
        </w:rPr>
      </w:pPr>
    </w:p>
    <w:p w:rsidR="00FA07E3" w:rsidRPr="008E48FA" w:rsidRDefault="00FA07E3" w:rsidP="00FA07E3">
      <w:pPr>
        <w:shd w:val="clear" w:color="auto" w:fill="FFFFFF"/>
        <w:spacing w:before="312"/>
        <w:jc w:val="right"/>
        <w:rPr>
          <w:b/>
          <w:bCs/>
          <w:color w:val="000000"/>
          <w:spacing w:val="-5"/>
          <w:w w:val="101"/>
          <w:sz w:val="28"/>
          <w:szCs w:val="28"/>
        </w:rPr>
      </w:pPr>
    </w:p>
    <w:p w:rsidR="00FA07E3" w:rsidRPr="008E48FA" w:rsidRDefault="00FA07E3" w:rsidP="00FA07E3">
      <w:pPr>
        <w:shd w:val="clear" w:color="auto" w:fill="FFFFFF"/>
        <w:spacing w:before="312"/>
        <w:jc w:val="right"/>
        <w:rPr>
          <w:color w:val="000000"/>
          <w:sz w:val="28"/>
          <w:szCs w:val="28"/>
        </w:rPr>
      </w:pPr>
      <w:bookmarkStart w:id="2" w:name="_GoBack"/>
      <w:bookmarkEnd w:id="2"/>
    </w:p>
    <w:p w:rsidR="004614B8" w:rsidRPr="001770E8" w:rsidRDefault="004614B8" w:rsidP="004614B8">
      <w:pPr>
        <w:jc w:val="center"/>
        <w:rPr>
          <w:b/>
          <w:bCs/>
          <w:sz w:val="24"/>
          <w:szCs w:val="24"/>
        </w:rPr>
      </w:pPr>
      <w:r w:rsidRPr="001770E8">
        <w:rPr>
          <w:b/>
          <w:bCs/>
          <w:sz w:val="24"/>
          <w:szCs w:val="24"/>
        </w:rPr>
        <w:lastRenderedPageBreak/>
        <w:t xml:space="preserve">Основная надпись по ГОСТ Р21.1101-13 </w:t>
      </w:r>
    </w:p>
    <w:p w:rsidR="004614B8" w:rsidRPr="00BA591C" w:rsidRDefault="004614B8" w:rsidP="004614B8">
      <w:pPr>
        <w:ind w:firstLine="709"/>
        <w:jc w:val="right"/>
        <w:rPr>
          <w:sz w:val="28"/>
          <w:szCs w:val="28"/>
        </w:rPr>
      </w:pPr>
    </w:p>
    <w:p w:rsidR="004614B8" w:rsidRDefault="004614B8" w:rsidP="004614B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60960</wp:posOffset>
            </wp:positionV>
            <wp:extent cx="6214745" cy="2170430"/>
            <wp:effectExtent l="19050" t="0" r="0" b="0"/>
            <wp:wrapNone/>
            <wp:docPr id="7" name="Рисунок 2" descr="img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8.jpg"/>
                    <pic:cNvPicPr/>
                  </pic:nvPicPr>
                  <pic:blipFill>
                    <a:blip r:embed="rId8" cstate="print"/>
                    <a:srcRect t="15455"/>
                    <a:stretch>
                      <a:fillRect/>
                    </a:stretch>
                  </pic:blipFill>
                  <pic:spPr>
                    <a:xfrm>
                      <a:off x="0" y="0"/>
                      <a:ext cx="621474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4B8" w:rsidRDefault="004614B8" w:rsidP="004614B8">
      <w:pPr>
        <w:rPr>
          <w:noProof/>
        </w:rPr>
      </w:pPr>
    </w:p>
    <w:p w:rsidR="004614B8" w:rsidRDefault="004614B8" w:rsidP="004614B8">
      <w:pPr>
        <w:rPr>
          <w:noProof/>
        </w:rPr>
      </w:pPr>
    </w:p>
    <w:p w:rsidR="004614B8" w:rsidRDefault="004614B8" w:rsidP="004614B8">
      <w:pPr>
        <w:rPr>
          <w:noProof/>
        </w:rPr>
      </w:pPr>
    </w:p>
    <w:p w:rsidR="004614B8" w:rsidRDefault="004614B8" w:rsidP="004614B8">
      <w:pPr>
        <w:rPr>
          <w:noProof/>
        </w:rPr>
      </w:pPr>
    </w:p>
    <w:p w:rsidR="004614B8" w:rsidRDefault="004614B8" w:rsidP="004614B8">
      <w:pPr>
        <w:rPr>
          <w:noProof/>
        </w:rPr>
      </w:pPr>
    </w:p>
    <w:p w:rsidR="004614B8" w:rsidRDefault="004614B8" w:rsidP="004614B8"/>
    <w:p w:rsidR="004614B8" w:rsidRDefault="004614B8" w:rsidP="004614B8">
      <w:pPr>
        <w:jc w:val="center"/>
      </w:pPr>
    </w:p>
    <w:p w:rsidR="004614B8" w:rsidRDefault="004614B8" w:rsidP="004614B8">
      <w:pPr>
        <w:jc w:val="center"/>
        <w:rPr>
          <w:b/>
          <w:bCs/>
          <w:sz w:val="24"/>
          <w:szCs w:val="24"/>
        </w:rPr>
      </w:pPr>
    </w:p>
    <w:p w:rsidR="004614B8" w:rsidRDefault="004614B8" w:rsidP="004614B8">
      <w:pPr>
        <w:jc w:val="center"/>
        <w:rPr>
          <w:b/>
          <w:bCs/>
          <w:sz w:val="24"/>
          <w:szCs w:val="24"/>
        </w:rPr>
      </w:pPr>
    </w:p>
    <w:p w:rsidR="004614B8" w:rsidRDefault="004614B8" w:rsidP="004614B8">
      <w:pPr>
        <w:jc w:val="center"/>
        <w:rPr>
          <w:b/>
          <w:bCs/>
          <w:sz w:val="24"/>
          <w:szCs w:val="24"/>
        </w:rPr>
      </w:pPr>
    </w:p>
    <w:p w:rsidR="004614B8" w:rsidRDefault="004614B8" w:rsidP="004614B8">
      <w:pPr>
        <w:jc w:val="center"/>
        <w:rPr>
          <w:b/>
          <w:bCs/>
          <w:sz w:val="24"/>
          <w:szCs w:val="24"/>
        </w:rPr>
      </w:pPr>
    </w:p>
    <w:p w:rsidR="004614B8" w:rsidRDefault="004614B8" w:rsidP="004614B8">
      <w:pPr>
        <w:jc w:val="center"/>
        <w:rPr>
          <w:b/>
          <w:bCs/>
          <w:sz w:val="24"/>
          <w:szCs w:val="24"/>
        </w:rPr>
      </w:pPr>
    </w:p>
    <w:p w:rsidR="004614B8" w:rsidRDefault="004614B8" w:rsidP="004614B8">
      <w:pPr>
        <w:jc w:val="center"/>
        <w:rPr>
          <w:b/>
          <w:bCs/>
          <w:sz w:val="24"/>
          <w:szCs w:val="24"/>
        </w:rPr>
      </w:pPr>
    </w:p>
    <w:p w:rsidR="004614B8" w:rsidRDefault="004614B8" w:rsidP="004614B8">
      <w:pPr>
        <w:jc w:val="center"/>
        <w:rPr>
          <w:b/>
          <w:bCs/>
          <w:sz w:val="24"/>
          <w:szCs w:val="24"/>
        </w:rPr>
      </w:pPr>
    </w:p>
    <w:p w:rsidR="004614B8" w:rsidRPr="009A212E" w:rsidRDefault="004614B8" w:rsidP="004614B8">
      <w:pPr>
        <w:ind w:firstLine="709"/>
        <w:jc w:val="both"/>
        <w:rPr>
          <w:sz w:val="28"/>
          <w:szCs w:val="28"/>
        </w:rPr>
      </w:pPr>
      <w:r w:rsidRPr="009A212E">
        <w:rPr>
          <w:sz w:val="28"/>
          <w:szCs w:val="28"/>
        </w:rPr>
        <w:t>Пояснения к полям основной надписи (на рисунке они обозначены цифрами в кружках):</w:t>
      </w:r>
    </w:p>
    <w:p w:rsidR="004614B8" w:rsidRDefault="004614B8" w:rsidP="004614B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9A212E">
        <w:rPr>
          <w:sz w:val="28"/>
          <w:szCs w:val="28"/>
        </w:rPr>
        <w:t>базовое обозначение чертежа;</w:t>
      </w:r>
    </w:p>
    <w:p w:rsidR="004614B8" w:rsidRPr="00743CD9" w:rsidRDefault="00AC37C3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7C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7.2pt;margin-top:13.35pt;width:.75pt;height:32.65pt;z-index:251668480" o:connectortype="straight"/>
        </w:pict>
      </w:r>
      <w:r w:rsidRPr="00AC37C3">
        <w:rPr>
          <w:noProof/>
          <w:lang w:eastAsia="ru-RU"/>
        </w:rPr>
        <w:pict>
          <v:shape id="_x0000_s1033" type="#_x0000_t32" style="position:absolute;left:0;text-align:left;margin-left:40.95pt;margin-top:13.35pt;width:0;height:152.45pt;z-index:251664384" o:connectortype="straight"/>
        </w:pict>
      </w:r>
      <w:r w:rsidRPr="00AC37C3">
        <w:rPr>
          <w:noProof/>
          <w:lang w:eastAsia="ru-RU"/>
        </w:rPr>
        <w:pict>
          <v:shape id="_x0000_s1034" type="#_x0000_t32" style="position:absolute;left:0;text-align:left;margin-left:110.7pt;margin-top:13.35pt;width:0;height:121.9pt;z-index:251665408" o:connectortype="straight"/>
        </w:pict>
      </w:r>
      <w:r w:rsidRPr="00AC37C3">
        <w:rPr>
          <w:noProof/>
          <w:lang w:eastAsia="ru-RU"/>
        </w:rPr>
        <w:pict>
          <v:shape id="_x0000_s1035" type="#_x0000_t32" style="position:absolute;left:0;text-align:left;margin-left:150.45pt;margin-top:13.35pt;width:0;height:93.4pt;z-index:251666432" o:connectortype="straight"/>
        </w:pict>
      </w:r>
      <w:r w:rsidRPr="00AC37C3">
        <w:rPr>
          <w:noProof/>
          <w:lang w:eastAsia="ru-RU"/>
        </w:rPr>
        <w:pict>
          <v:shape id="_x0000_s1036" type="#_x0000_t32" style="position:absolute;left:0;text-align:left;margin-left:187.95pt;margin-top:13.35pt;width:0;height:61.9pt;z-index:251667456" o:connectortype="straight"/>
        </w:pict>
      </w:r>
      <w:r w:rsidR="004614B8" w:rsidRPr="00743CD9">
        <w:rPr>
          <w:rFonts w:ascii="Times New Roman" w:hAnsi="Times New Roman" w:cs="Times New Roman"/>
          <w:sz w:val="28"/>
          <w:szCs w:val="28"/>
          <w:u w:val="single"/>
        </w:rPr>
        <w:t xml:space="preserve">РГАУ-МСХА </w:t>
      </w:r>
      <w:r w:rsidR="004614B8" w:rsidRPr="00743CD9">
        <w:rPr>
          <w:rFonts w:ascii="Times New Roman" w:hAnsi="Times New Roman" w:cs="Times New Roman"/>
          <w:sz w:val="28"/>
          <w:szCs w:val="28"/>
        </w:rPr>
        <w:t xml:space="preserve">– </w:t>
      </w:r>
      <w:r w:rsidR="004614B8" w:rsidRPr="00743CD9">
        <w:rPr>
          <w:rFonts w:ascii="Times New Roman" w:hAnsi="Times New Roman" w:cs="Times New Roman"/>
          <w:sz w:val="28"/>
          <w:szCs w:val="28"/>
          <w:u w:val="single"/>
        </w:rPr>
        <w:t>ХХ</w:t>
      </w:r>
      <w:r w:rsidR="004614B8" w:rsidRPr="00743CD9">
        <w:rPr>
          <w:rFonts w:ascii="Times New Roman" w:hAnsi="Times New Roman" w:cs="Times New Roman"/>
          <w:sz w:val="28"/>
          <w:szCs w:val="28"/>
        </w:rPr>
        <w:t xml:space="preserve"> – </w:t>
      </w:r>
      <w:r w:rsidR="004614B8" w:rsidRPr="00743CD9">
        <w:rPr>
          <w:rFonts w:ascii="Times New Roman" w:hAnsi="Times New Roman" w:cs="Times New Roman"/>
          <w:sz w:val="28"/>
          <w:szCs w:val="28"/>
          <w:u w:val="single"/>
        </w:rPr>
        <w:t>ХХХ</w:t>
      </w:r>
      <w:r w:rsidR="004614B8" w:rsidRPr="00743CD9">
        <w:rPr>
          <w:rFonts w:ascii="Times New Roman" w:hAnsi="Times New Roman" w:cs="Times New Roman"/>
          <w:sz w:val="28"/>
          <w:szCs w:val="28"/>
        </w:rPr>
        <w:t xml:space="preserve"> – </w:t>
      </w:r>
      <w:r w:rsidR="004614B8" w:rsidRPr="00743CD9">
        <w:rPr>
          <w:rFonts w:ascii="Times New Roman" w:hAnsi="Times New Roman" w:cs="Times New Roman"/>
          <w:sz w:val="28"/>
          <w:szCs w:val="28"/>
          <w:u w:val="single"/>
        </w:rPr>
        <w:t>ХХ</w:t>
      </w:r>
      <w:r w:rsidR="004614B8" w:rsidRPr="00743CD9">
        <w:rPr>
          <w:rFonts w:ascii="Times New Roman" w:hAnsi="Times New Roman" w:cs="Times New Roman"/>
          <w:sz w:val="28"/>
          <w:szCs w:val="28"/>
        </w:rPr>
        <w:t xml:space="preserve"> - </w:t>
      </w:r>
      <w:r w:rsidR="004614B8" w:rsidRPr="00743CD9">
        <w:rPr>
          <w:rFonts w:ascii="Times New Roman" w:hAnsi="Times New Roman" w:cs="Times New Roman"/>
          <w:sz w:val="28"/>
          <w:szCs w:val="28"/>
          <w:u w:val="single"/>
        </w:rPr>
        <w:t>КР</w:t>
      </w:r>
    </w:p>
    <w:p w:rsidR="004614B8" w:rsidRPr="00743CD9" w:rsidRDefault="004614B8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3CD9">
        <w:rPr>
          <w:rFonts w:ascii="Times New Roman" w:hAnsi="Times New Roman" w:cs="Times New Roman"/>
          <w:sz w:val="24"/>
          <w:szCs w:val="24"/>
        </w:rPr>
        <w:t>Марка основного комплекта чертежей</w:t>
      </w:r>
    </w:p>
    <w:p w:rsidR="004614B8" w:rsidRPr="00743CD9" w:rsidRDefault="004614B8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(Компоновочные решения)</w:t>
      </w:r>
    </w:p>
    <w:p w:rsidR="004614B8" w:rsidRPr="00743CD9" w:rsidRDefault="00AC37C3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7C3">
        <w:rPr>
          <w:noProof/>
          <w:lang w:eastAsia="ru-RU"/>
        </w:rPr>
        <w:pict>
          <v:shape id="_x0000_s1038" type="#_x0000_t32" style="position:absolute;left:0;text-align:left;margin-left:217.95pt;margin-top:2.3pt;width:208.5pt;height:0;z-index:251669504" o:connectortype="straight"/>
        </w:pict>
      </w:r>
      <w:r w:rsidR="004614B8" w:rsidRPr="00743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4B8" w:rsidRPr="00743CD9" w:rsidRDefault="004614B8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3CD9">
        <w:rPr>
          <w:rFonts w:ascii="Times New Roman" w:hAnsi="Times New Roman" w:cs="Times New Roman"/>
          <w:sz w:val="24"/>
          <w:szCs w:val="24"/>
        </w:rPr>
        <w:t xml:space="preserve"> Год выполнения проекта (последние две цифры)</w:t>
      </w:r>
    </w:p>
    <w:p w:rsidR="004614B8" w:rsidRPr="00743CD9" w:rsidRDefault="00AC37C3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7C3">
        <w:rPr>
          <w:noProof/>
          <w:lang w:eastAsia="ru-RU"/>
        </w:rPr>
        <w:pict>
          <v:shape id="_x0000_s1039" type="#_x0000_t32" style="position:absolute;left:0;text-align:left;margin-left:187.95pt;margin-top:1.65pt;width:262.5pt;height:0;z-index:251670528" o:connectortype="straight"/>
        </w:pict>
      </w:r>
      <w:r w:rsidR="004614B8" w:rsidRPr="00743C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614B8" w:rsidRPr="00743CD9" w:rsidRDefault="004614B8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D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3CD9">
        <w:rPr>
          <w:rFonts w:ascii="Times New Roman" w:hAnsi="Times New Roman" w:cs="Times New Roman"/>
          <w:sz w:val="24"/>
          <w:szCs w:val="24"/>
        </w:rPr>
        <w:t xml:space="preserve">  Номер учебной группы</w:t>
      </w:r>
    </w:p>
    <w:p w:rsidR="004614B8" w:rsidRPr="00743CD9" w:rsidRDefault="00AC37C3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7C3">
        <w:rPr>
          <w:noProof/>
          <w:lang w:eastAsia="ru-RU"/>
        </w:rPr>
        <w:pict>
          <v:shape id="_x0000_s1040" type="#_x0000_t32" style="position:absolute;left:0;text-align:left;margin-left:150.45pt;margin-top:3.25pt;width:127.5pt;height:0;z-index:251671552" o:connectortype="straight"/>
        </w:pict>
      </w:r>
      <w:r w:rsidR="004614B8" w:rsidRPr="00743CD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614B8" w:rsidRPr="00743CD9" w:rsidRDefault="004614B8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CD9">
        <w:rPr>
          <w:rFonts w:ascii="Times New Roman" w:hAnsi="Times New Roman" w:cs="Times New Roman"/>
          <w:sz w:val="24"/>
          <w:szCs w:val="24"/>
        </w:rPr>
        <w:t xml:space="preserve">  Код кафедры                   </w:t>
      </w:r>
    </w:p>
    <w:p w:rsidR="004614B8" w:rsidRPr="00743CD9" w:rsidRDefault="00AC37C3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7C3">
        <w:rPr>
          <w:noProof/>
          <w:lang w:eastAsia="ru-RU"/>
        </w:rPr>
        <w:pict>
          <v:shape id="_x0000_s1041" type="#_x0000_t32" style="position:absolute;left:0;text-align:left;margin-left:110.7pt;margin-top:1.85pt;width:77.25pt;height:0;z-index:251672576" o:connectortype="straight"/>
        </w:pict>
      </w:r>
    </w:p>
    <w:p w:rsidR="004614B8" w:rsidRPr="00743CD9" w:rsidRDefault="004614B8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D9">
        <w:rPr>
          <w:rFonts w:ascii="Times New Roman" w:hAnsi="Times New Roman" w:cs="Times New Roman"/>
          <w:sz w:val="24"/>
          <w:szCs w:val="24"/>
        </w:rPr>
        <w:t xml:space="preserve">              Сокращенное наименование учебного заведения (РГАУ МСХА)</w:t>
      </w:r>
    </w:p>
    <w:p w:rsidR="004614B8" w:rsidRPr="00743CD9" w:rsidRDefault="00AC37C3" w:rsidP="004614B8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7C3">
        <w:rPr>
          <w:noProof/>
          <w:lang w:eastAsia="ru-RU"/>
        </w:rPr>
        <w:pict>
          <v:shape id="_x0000_s1042" type="#_x0000_t32" style="position:absolute;left:0;text-align:left;margin-left:40.95pt;margin-top:2.5pt;width:340.5pt;height:0;z-index:251673600" o:connectortype="straight"/>
        </w:pict>
      </w:r>
    </w:p>
    <w:p w:rsidR="004614B8" w:rsidRPr="009A212E" w:rsidRDefault="004614B8" w:rsidP="0046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A212E">
        <w:rPr>
          <w:sz w:val="28"/>
          <w:szCs w:val="28"/>
        </w:rPr>
        <w:t>наименование (тема) курсового (дипломного) проекта;</w:t>
      </w:r>
    </w:p>
    <w:p w:rsidR="004614B8" w:rsidRPr="009A212E" w:rsidRDefault="004614B8" w:rsidP="0046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212E">
        <w:rPr>
          <w:sz w:val="28"/>
          <w:szCs w:val="28"/>
        </w:rPr>
        <w:t>наименование здания или сооружения. В курсовом проекте и на листе “Общие данные” дипломного проекта –</w:t>
      </w:r>
      <w:proofErr w:type="gramStart"/>
      <w:r w:rsidRPr="009A212E">
        <w:rPr>
          <w:sz w:val="28"/>
          <w:szCs w:val="28"/>
        </w:rPr>
        <w:t>“к</w:t>
      </w:r>
      <w:proofErr w:type="gramEnd"/>
      <w:r w:rsidRPr="009A212E">
        <w:rPr>
          <w:sz w:val="28"/>
          <w:szCs w:val="28"/>
        </w:rPr>
        <w:t>омпоновочные решения”;</w:t>
      </w:r>
    </w:p>
    <w:p w:rsidR="004614B8" w:rsidRPr="009A212E" w:rsidRDefault="004614B8" w:rsidP="004614B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 </w:t>
      </w:r>
      <w:r w:rsidRPr="009A212E">
        <w:rPr>
          <w:sz w:val="28"/>
          <w:szCs w:val="28"/>
        </w:rPr>
        <w:t>наименование изображений, помещенных на листе (например, генплан, разрез, узлы, детали и т.д.);</w:t>
      </w:r>
      <w:proofErr w:type="gramEnd"/>
    </w:p>
    <w:p w:rsidR="004614B8" w:rsidRPr="009A212E" w:rsidRDefault="004614B8" w:rsidP="0046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212E">
        <w:rPr>
          <w:sz w:val="28"/>
          <w:szCs w:val="28"/>
        </w:rPr>
        <w:t>условное обозначение стадии проектирования (ТЭО – технико-экономическое обоснование; МП – магистерской проект; ДП – дипломный проект);</w:t>
      </w:r>
    </w:p>
    <w:p w:rsidR="004614B8" w:rsidRPr="009A212E" w:rsidRDefault="004614B8" w:rsidP="0046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212E">
        <w:rPr>
          <w:sz w:val="28"/>
          <w:szCs w:val="28"/>
        </w:rPr>
        <w:t>порядковый номер листа. На документах, состоящих из одного листа, графу не заполняют;</w:t>
      </w:r>
    </w:p>
    <w:p w:rsidR="004614B8" w:rsidRPr="009A212E" w:rsidRDefault="004614B8" w:rsidP="0046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A212E">
        <w:rPr>
          <w:sz w:val="28"/>
          <w:szCs w:val="28"/>
        </w:rPr>
        <w:t>общее количество листов. Графу заполняют только на первом листе;</w:t>
      </w:r>
    </w:p>
    <w:p w:rsidR="004614B8" w:rsidRPr="009A212E" w:rsidRDefault="004614B8" w:rsidP="0046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A212E">
        <w:rPr>
          <w:sz w:val="28"/>
          <w:szCs w:val="28"/>
        </w:rPr>
        <w:t xml:space="preserve">наименование учебного заведения и кафедры (например, </w:t>
      </w:r>
      <w:r>
        <w:rPr>
          <w:sz w:val="28"/>
          <w:szCs w:val="28"/>
        </w:rPr>
        <w:t>РГАУ-МСХА</w:t>
      </w:r>
      <w:r w:rsidRPr="009A212E">
        <w:rPr>
          <w:sz w:val="28"/>
          <w:szCs w:val="28"/>
        </w:rPr>
        <w:t xml:space="preserve">, кафедра </w:t>
      </w:r>
      <w:proofErr w:type="spellStart"/>
      <w:r w:rsidRPr="009A212E">
        <w:rPr>
          <w:sz w:val="28"/>
          <w:szCs w:val="28"/>
        </w:rPr>
        <w:t>СХВиВ</w:t>
      </w:r>
      <w:proofErr w:type="spellEnd"/>
      <w:r w:rsidRPr="009A212E">
        <w:rPr>
          <w:sz w:val="28"/>
          <w:szCs w:val="28"/>
        </w:rPr>
        <w:t>);</w:t>
      </w:r>
    </w:p>
    <w:p w:rsidR="004614B8" w:rsidRPr="009A212E" w:rsidRDefault="004614B8" w:rsidP="004614B8">
      <w:pPr>
        <w:ind w:firstLine="709"/>
        <w:jc w:val="both"/>
        <w:rPr>
          <w:sz w:val="28"/>
          <w:szCs w:val="28"/>
        </w:rPr>
      </w:pPr>
      <w:r w:rsidRPr="00F53CD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9A212E">
        <w:rPr>
          <w:sz w:val="28"/>
          <w:szCs w:val="28"/>
        </w:rPr>
        <w:t xml:space="preserve">статус лица, ставящего подпись. </w:t>
      </w:r>
      <w:proofErr w:type="gramStart"/>
      <w:r w:rsidRPr="009A212E">
        <w:rPr>
          <w:sz w:val="28"/>
          <w:szCs w:val="28"/>
        </w:rPr>
        <w:t xml:space="preserve">В ДП – дипломник, руководитель, консультант, зав. кафедрой; В МП – </w:t>
      </w:r>
      <w:proofErr w:type="spellStart"/>
      <w:r w:rsidRPr="009A212E">
        <w:rPr>
          <w:sz w:val="28"/>
          <w:szCs w:val="28"/>
        </w:rPr>
        <w:t>магистер</w:t>
      </w:r>
      <w:proofErr w:type="spellEnd"/>
      <w:r w:rsidRPr="009A212E">
        <w:rPr>
          <w:sz w:val="28"/>
          <w:szCs w:val="28"/>
        </w:rPr>
        <w:t>, руководитель, консультант, зав. кафедрой</w:t>
      </w:r>
      <w:proofErr w:type="gramEnd"/>
    </w:p>
    <w:p w:rsidR="00FA07E3" w:rsidRDefault="004614B8" w:rsidP="004614B8">
      <w:pPr>
        <w:ind w:firstLine="709"/>
        <w:jc w:val="both"/>
        <w:rPr>
          <w:b/>
          <w:bCs/>
          <w:sz w:val="28"/>
          <w:szCs w:val="28"/>
        </w:rPr>
      </w:pPr>
      <w:r w:rsidRPr="009A212E">
        <w:rPr>
          <w:sz w:val="28"/>
          <w:szCs w:val="28"/>
        </w:rPr>
        <w:t>10, 11 и 12 –соответственно, фамилия, подпись и дата подписания.</w:t>
      </w:r>
    </w:p>
    <w:sectPr w:rsidR="00FA07E3" w:rsidSect="003E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911"/>
    <w:multiLevelType w:val="hybridMultilevel"/>
    <w:tmpl w:val="B9B6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5E498C"/>
    <w:multiLevelType w:val="hybridMultilevel"/>
    <w:tmpl w:val="89644D18"/>
    <w:lvl w:ilvl="0" w:tplc="2BEED3C4">
      <w:start w:val="5"/>
      <w:numFmt w:val="bullet"/>
      <w:lvlText w:val="–"/>
      <w:lvlJc w:val="left"/>
      <w:pPr>
        <w:tabs>
          <w:tab w:val="num" w:pos="357"/>
        </w:tabs>
        <w:ind w:left="107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14E95328"/>
    <w:multiLevelType w:val="hybridMultilevel"/>
    <w:tmpl w:val="FF8E8C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DB5383"/>
    <w:multiLevelType w:val="hybridMultilevel"/>
    <w:tmpl w:val="FD368F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997B49"/>
    <w:multiLevelType w:val="hybridMultilevel"/>
    <w:tmpl w:val="C1D6C594"/>
    <w:lvl w:ilvl="0" w:tplc="2BEED3C4">
      <w:start w:val="5"/>
      <w:numFmt w:val="bullet"/>
      <w:lvlText w:val="–"/>
      <w:lvlJc w:val="left"/>
      <w:pPr>
        <w:tabs>
          <w:tab w:val="num" w:pos="36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841426E"/>
    <w:multiLevelType w:val="hybridMultilevel"/>
    <w:tmpl w:val="1DA83456"/>
    <w:lvl w:ilvl="0" w:tplc="2BEED3C4">
      <w:start w:val="5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eastAsia="Times New Roman" w:hAnsi="Times New Roman" w:hint="default"/>
      </w:rPr>
    </w:lvl>
    <w:lvl w:ilvl="1" w:tplc="68F607D4">
      <w:start w:val="1"/>
      <w:numFmt w:val="decimal"/>
      <w:lvlText w:val="%2)"/>
      <w:lvlJc w:val="left"/>
      <w:pPr>
        <w:ind w:left="2277" w:hanging="990"/>
      </w:pPr>
      <w:rPr>
        <w:rFonts w:hint="default"/>
      </w:rPr>
    </w:lvl>
    <w:lvl w:ilvl="2" w:tplc="1268A1DA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>
    <w:nsid w:val="405A0912"/>
    <w:multiLevelType w:val="hybridMultilevel"/>
    <w:tmpl w:val="573039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D5D3A92"/>
    <w:multiLevelType w:val="hybridMultilevel"/>
    <w:tmpl w:val="47924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C23545"/>
    <w:multiLevelType w:val="hybridMultilevel"/>
    <w:tmpl w:val="A8AA24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E30CA1"/>
    <w:multiLevelType w:val="hybridMultilevel"/>
    <w:tmpl w:val="7366A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A00B91"/>
    <w:multiLevelType w:val="multilevel"/>
    <w:tmpl w:val="24E8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6654367"/>
    <w:multiLevelType w:val="hybridMultilevel"/>
    <w:tmpl w:val="2DBA7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354"/>
    <w:rsid w:val="00117354"/>
    <w:rsid w:val="00193A47"/>
    <w:rsid w:val="0027251A"/>
    <w:rsid w:val="00296157"/>
    <w:rsid w:val="003E742B"/>
    <w:rsid w:val="004614B8"/>
    <w:rsid w:val="0092446F"/>
    <w:rsid w:val="00AC37C3"/>
    <w:rsid w:val="00B97693"/>
    <w:rsid w:val="00CE3860"/>
    <w:rsid w:val="00FA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1"/>
        <o:r id="V:Rule12" type="connector" idref="#_x0000_s1039"/>
        <o:r id="V:Rule13" type="connector" idref="#_x0000_s1034"/>
        <o:r id="V:Rule14" type="connector" idref="#_x0000_s1042"/>
        <o:r id="V:Rule15" type="connector" idref="#_x0000_s1033"/>
        <o:r id="V:Rule16" type="connector" idref="#_x0000_s1037"/>
        <o:r id="V:Rule17" type="connector" idref="#_x0000_s1036"/>
        <o:r id="V:Rule18" type="connector" idref="#_x0000_s1038"/>
        <o:r id="V:Rule19" type="connector" idref="#_x0000_s1040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2446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6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614B8"/>
    <w:pPr>
      <w:widowControl/>
      <w:autoSpaceDE/>
      <w:autoSpaceDN/>
      <w:adjustRightInd/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24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molochnoe.ru/jour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имени А.Н. Костякова</Company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kf249-02</dc:creator>
  <cp:lastModifiedBy>kf249-02</cp:lastModifiedBy>
  <cp:revision>4</cp:revision>
  <dcterms:created xsi:type="dcterms:W3CDTF">2018-11-16T07:09:00Z</dcterms:created>
  <dcterms:modified xsi:type="dcterms:W3CDTF">2018-11-16T07:16:00Z</dcterms:modified>
</cp:coreProperties>
</file>